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D52" w:rsidRDefault="00547D52" w:rsidP="003411F6">
      <w:pPr>
        <w:rPr>
          <w:szCs w:val="22"/>
        </w:rPr>
      </w:pPr>
    </w:p>
    <w:p w:rsidR="003411F6" w:rsidRDefault="003411F6" w:rsidP="001D50EB">
      <w:pPr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</w:p>
    <w:p w:rsidR="001A1741" w:rsidRDefault="00C42CC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INCARICHI </w:t>
      </w:r>
      <w:r w:rsidR="001A1741">
        <w:rPr>
          <w:rFonts w:ascii="Times New Roman" w:hAnsi="Times New Roman"/>
          <w:b/>
          <w:bCs/>
          <w:szCs w:val="24"/>
        </w:rPr>
        <w:t>– Dichiarazione di insussistenza di cause</w:t>
      </w:r>
      <w:r w:rsidR="00D17E87">
        <w:rPr>
          <w:rFonts w:ascii="Times New Roman" w:hAnsi="Times New Roman"/>
          <w:b/>
          <w:bCs/>
          <w:szCs w:val="24"/>
        </w:rPr>
        <w:t xml:space="preserve"> di</w:t>
      </w:r>
      <w:r w:rsidR="00C21081">
        <w:rPr>
          <w:rFonts w:ascii="Times New Roman" w:hAnsi="Times New Roman"/>
          <w:b/>
          <w:bCs/>
          <w:szCs w:val="24"/>
        </w:rPr>
        <w:t xml:space="preserve"> </w:t>
      </w:r>
      <w:proofErr w:type="spellStart"/>
      <w:r w:rsidR="001A1741">
        <w:rPr>
          <w:rFonts w:ascii="Times New Roman" w:hAnsi="Times New Roman"/>
          <w:b/>
          <w:bCs/>
          <w:szCs w:val="24"/>
        </w:rPr>
        <w:t>inconferibilità</w:t>
      </w:r>
      <w:proofErr w:type="spellEnd"/>
      <w:r w:rsidR="001A1741">
        <w:rPr>
          <w:rFonts w:ascii="Times New Roman" w:hAnsi="Times New Roman"/>
          <w:b/>
          <w:bCs/>
          <w:szCs w:val="24"/>
        </w:rPr>
        <w:t xml:space="preserve"> ed incompatibilità DLGS N. 39 DEL 2013.</w:t>
      </w:r>
    </w:p>
    <w:p w:rsidR="00832AA2" w:rsidRDefault="00832AA2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0255CC">
      <w:pPr>
        <w:autoSpaceDE w:val="0"/>
        <w:autoSpaceDN w:val="0"/>
        <w:adjustRightInd w:val="0"/>
        <w:ind w:left="510" w:right="510"/>
        <w:jc w:val="center"/>
        <w:rPr>
          <w:rFonts w:ascii="Calibri,Bold" w:hAnsi="Calibri,Bold" w:cs="Calibri,Bold"/>
          <w:b/>
          <w:bCs/>
          <w:sz w:val="22"/>
          <w:szCs w:val="22"/>
        </w:rPr>
      </w:pPr>
    </w:p>
    <w:p w:rsidR="000255CC" w:rsidRDefault="001A1741" w:rsidP="000255CC">
      <w:pPr>
        <w:autoSpaceDE w:val="0"/>
        <w:autoSpaceDN w:val="0"/>
        <w:adjustRightInd w:val="0"/>
        <w:ind w:left="510" w:right="51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 xml:space="preserve">DICHIARAZIONE SOSTITUTIVA DELL'ATTO </w:t>
      </w:r>
      <w:proofErr w:type="spellStart"/>
      <w:r>
        <w:rPr>
          <w:rFonts w:ascii="Calibri,Bold" w:hAnsi="Calibri,Bold" w:cs="Calibri,Bold"/>
          <w:b/>
          <w:bCs/>
          <w:sz w:val="22"/>
          <w:szCs w:val="22"/>
        </w:rPr>
        <w:t>DI</w:t>
      </w:r>
      <w:proofErr w:type="spellEnd"/>
      <w:r>
        <w:rPr>
          <w:rFonts w:ascii="Calibri,Bold" w:hAnsi="Calibri,Bold" w:cs="Calibri,Bold"/>
          <w:b/>
          <w:bCs/>
          <w:sz w:val="22"/>
          <w:szCs w:val="22"/>
        </w:rPr>
        <w:t xml:space="preserve"> NOTORIETA' </w:t>
      </w:r>
    </w:p>
    <w:p w:rsidR="001A1741" w:rsidRDefault="001A1741" w:rsidP="000255CC">
      <w:pPr>
        <w:autoSpaceDE w:val="0"/>
        <w:autoSpaceDN w:val="0"/>
        <w:adjustRightInd w:val="0"/>
        <w:ind w:left="510" w:right="510"/>
        <w:jc w:val="center"/>
        <w:rPr>
          <w:rFonts w:ascii="Calibri,Bold" w:hAnsi="Calibri,Bold" w:cs="Calibri,Bold"/>
          <w:b/>
          <w:bCs/>
          <w:sz w:val="22"/>
          <w:szCs w:val="22"/>
        </w:rPr>
      </w:pPr>
      <w:r>
        <w:rPr>
          <w:rFonts w:ascii="Calibri,Bold" w:hAnsi="Calibri,Bold" w:cs="Calibri,Bold"/>
          <w:b/>
          <w:bCs/>
          <w:sz w:val="22"/>
          <w:szCs w:val="22"/>
        </w:rPr>
        <w:t>(ART. 47 D.P.R. 28 DICEMBRE 2000 N 445)</w:t>
      </w:r>
    </w:p>
    <w:p w:rsidR="00832AA2" w:rsidRDefault="00832AA2" w:rsidP="001A1741">
      <w:pPr>
        <w:autoSpaceDE w:val="0"/>
        <w:autoSpaceDN w:val="0"/>
        <w:adjustRightInd w:val="0"/>
        <w:ind w:left="510" w:right="510"/>
        <w:rPr>
          <w:rFonts w:ascii="Calibri,Bold" w:hAnsi="Calibri,Bold" w:cs="Calibri,Bold"/>
          <w:b/>
          <w:bCs/>
          <w:sz w:val="22"/>
          <w:szCs w:val="22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0255CC" w:rsidRDefault="000255CC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C42CC7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Il/La sottoscritto/a____ _____nato/a a </w:t>
      </w:r>
      <w:r w:rsidR="00C42CC7">
        <w:rPr>
          <w:rFonts w:ascii="Times New Roman" w:hAnsi="Times New Roman"/>
          <w:szCs w:val="24"/>
        </w:rPr>
        <w:t>___________________</w:t>
      </w:r>
      <w:r>
        <w:rPr>
          <w:rFonts w:ascii="Times New Roman" w:hAnsi="Times New Roman"/>
          <w:szCs w:val="24"/>
        </w:rPr>
        <w:t>__il residente a</w:t>
      </w:r>
      <w:r w:rsidR="00C42CC7">
        <w:rPr>
          <w:rFonts w:ascii="Times New Roman" w:hAnsi="Times New Roman"/>
          <w:szCs w:val="24"/>
        </w:rPr>
        <w:t>______________</w:t>
      </w:r>
      <w:r>
        <w:rPr>
          <w:rFonts w:ascii="Times New Roman" w:hAnsi="Times New Roman"/>
          <w:szCs w:val="24"/>
        </w:rPr>
        <w:t xml:space="preserve"> Via /</w:t>
      </w:r>
      <w:proofErr w:type="spellStart"/>
      <w:r>
        <w:rPr>
          <w:rFonts w:ascii="Times New Roman" w:hAnsi="Times New Roman"/>
          <w:szCs w:val="24"/>
        </w:rPr>
        <w:t>P.zza</w:t>
      </w:r>
      <w:proofErr w:type="spellEnd"/>
      <w:r>
        <w:rPr>
          <w:rFonts w:ascii="Times New Roman" w:hAnsi="Times New Roman"/>
          <w:szCs w:val="24"/>
        </w:rPr>
        <w:t xml:space="preserve"> </w:t>
      </w:r>
      <w:r w:rsidR="00C42CC7">
        <w:rPr>
          <w:rFonts w:ascii="Times New Roman" w:hAnsi="Times New Roman"/>
          <w:szCs w:val="24"/>
        </w:rPr>
        <w:t>__________________________________________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n.tel.</w:t>
      </w:r>
      <w:proofErr w:type="spellEnd"/>
      <w:r>
        <w:rPr>
          <w:rFonts w:ascii="Times New Roman" w:hAnsi="Times New Roman"/>
          <w:szCs w:val="24"/>
        </w:rPr>
        <w:t xml:space="preserve">_____________ </w:t>
      </w:r>
      <w:proofErr w:type="spellStart"/>
      <w:r>
        <w:rPr>
          <w:rFonts w:ascii="Times New Roman" w:hAnsi="Times New Roman"/>
          <w:szCs w:val="24"/>
        </w:rPr>
        <w:t>cell</w:t>
      </w:r>
      <w:proofErr w:type="spellEnd"/>
      <w:r>
        <w:rPr>
          <w:rFonts w:ascii="Times New Roman" w:hAnsi="Times New Roman"/>
          <w:szCs w:val="24"/>
        </w:rPr>
        <w:t>.______________________ e-mail _____________________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0255CC" w:rsidRDefault="00C42CC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al fine di assumere/mantenere il seguente incarico__________________________________</w:t>
      </w:r>
    </w:p>
    <w:p w:rsidR="00C42CC7" w:rsidRDefault="00C42CC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per il periodo dal __________________al_______________________________________</w:t>
      </w:r>
    </w:p>
    <w:p w:rsidR="00C42CC7" w:rsidRDefault="00C42CC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consapevole delle sanzioni penali, nel caso di dichiarazioni non veritiere, di formazione o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uso di atti falsi, richiamate dall'art. 76 DPR 445/2000, sotto la sua personale responsabilità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0255CC" w:rsidRDefault="000255CC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C21081">
      <w:pPr>
        <w:autoSpaceDE w:val="0"/>
        <w:autoSpaceDN w:val="0"/>
        <w:adjustRightInd w:val="0"/>
        <w:ind w:left="510" w:right="510"/>
        <w:jc w:val="center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>DICHIAR</w:t>
      </w:r>
      <w:r w:rsidR="00C42CC7">
        <w:rPr>
          <w:rFonts w:ascii="Times New Roman" w:hAnsi="Times New Roman"/>
          <w:b/>
          <w:bCs/>
          <w:szCs w:val="24"/>
        </w:rPr>
        <w:t>A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0255CC" w:rsidRDefault="000255CC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 xml:space="preserve">L’insussistenza di cause di </w:t>
      </w:r>
      <w:proofErr w:type="spellStart"/>
      <w:r>
        <w:rPr>
          <w:rFonts w:ascii="Times New Roman" w:hAnsi="Times New Roman"/>
          <w:b/>
          <w:bCs/>
          <w:szCs w:val="24"/>
        </w:rPr>
        <w:t>inconferibilità</w:t>
      </w:r>
      <w:proofErr w:type="spellEnd"/>
      <w:r>
        <w:rPr>
          <w:rFonts w:ascii="Times New Roman" w:hAnsi="Times New Roman"/>
          <w:b/>
          <w:bCs/>
          <w:szCs w:val="24"/>
        </w:rPr>
        <w:t xml:space="preserve"> ed incompatibilità, ai sensi e per gli effetti del </w:t>
      </w:r>
      <w:proofErr w:type="spellStart"/>
      <w:r>
        <w:rPr>
          <w:rFonts w:ascii="Times New Roman" w:hAnsi="Times New Roman"/>
          <w:b/>
          <w:bCs/>
          <w:szCs w:val="24"/>
        </w:rPr>
        <w:t>D.Lgs.</w:t>
      </w:r>
      <w:proofErr w:type="spellEnd"/>
      <w:r>
        <w:rPr>
          <w:rFonts w:ascii="Times New Roman" w:hAnsi="Times New Roman"/>
          <w:b/>
          <w:bCs/>
          <w:szCs w:val="24"/>
        </w:rPr>
        <w:t xml:space="preserve"> n. 39/ 2013, ed in particolare :</w:t>
      </w: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b/>
          <w:bCs/>
          <w:szCs w:val="24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 w:rsidRPr="00C21081">
        <w:rPr>
          <w:rFonts w:ascii="Times New Roman" w:hAnsi="Times New Roman"/>
          <w:szCs w:val="24"/>
          <w:u w:val="single"/>
        </w:rPr>
        <w:t xml:space="preserve">ai fini delle cause di </w:t>
      </w:r>
      <w:proofErr w:type="spellStart"/>
      <w:r w:rsidRPr="00C21081">
        <w:rPr>
          <w:rFonts w:ascii="Times New Roman" w:hAnsi="Times New Roman"/>
          <w:szCs w:val="24"/>
          <w:u w:val="single"/>
        </w:rPr>
        <w:t>inconferibilità</w:t>
      </w:r>
      <w:proofErr w:type="spellEnd"/>
      <w:r>
        <w:rPr>
          <w:rFonts w:ascii="Times New Roman" w:hAnsi="Times New Roman"/>
          <w:szCs w:val="24"/>
        </w:rPr>
        <w:t xml:space="preserve">, </w:t>
      </w:r>
    </w:p>
    <w:p w:rsidR="00D17E87" w:rsidRDefault="00D17E8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1A1741" w:rsidRDefault="00D17E87" w:rsidP="00C210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 non essere stato/a condannato/a, anche con sentenza non passata in giudicato, per i reati previsti nel capo I del titolo II del libro secondo del codice penale, riportati alla Nota 1 (</w:t>
      </w:r>
      <w:r w:rsidRPr="00D17E87">
        <w:rPr>
          <w:rFonts w:ascii="Times New Roman" w:hAnsi="Times New Roman"/>
          <w:b/>
          <w:szCs w:val="24"/>
        </w:rPr>
        <w:t xml:space="preserve">art. 3, del </w:t>
      </w:r>
      <w:proofErr w:type="spellStart"/>
      <w:r w:rsidRPr="00D17E87">
        <w:rPr>
          <w:rFonts w:ascii="Times New Roman" w:hAnsi="Times New Roman"/>
          <w:b/>
          <w:szCs w:val="24"/>
        </w:rPr>
        <w:t>D.Lgs.</w:t>
      </w:r>
      <w:proofErr w:type="spellEnd"/>
      <w:r w:rsidRPr="00D17E87">
        <w:rPr>
          <w:rFonts w:ascii="Times New Roman" w:hAnsi="Times New Roman"/>
          <w:b/>
          <w:szCs w:val="24"/>
        </w:rPr>
        <w:t xml:space="preserve"> n. 39</w:t>
      </w:r>
      <w:r w:rsidR="00EA00C4">
        <w:rPr>
          <w:rFonts w:ascii="Times New Roman" w:hAnsi="Times New Roman"/>
          <w:b/>
          <w:szCs w:val="24"/>
        </w:rPr>
        <w:t>/2013</w:t>
      </w:r>
      <w:r>
        <w:rPr>
          <w:rFonts w:ascii="Times New Roman" w:hAnsi="Times New Roman"/>
          <w:szCs w:val="24"/>
        </w:rPr>
        <w:t>)</w:t>
      </w: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D17E87" w:rsidRDefault="00D17E87" w:rsidP="00C210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>Di non avere, nei due anni antecedenti il conferimento dell’incarico svolto incarichi o ricoperto cariche in enti di diritto pr</w:t>
      </w:r>
      <w:r w:rsidR="00904D66">
        <w:rPr>
          <w:rFonts w:ascii="Times New Roman" w:hAnsi="Times New Roman"/>
          <w:szCs w:val="24"/>
        </w:rPr>
        <w:t xml:space="preserve">ivato regolati o finanziati dall’Amministrazione o dall’ Ente pubblico che conferisce l’incarico </w:t>
      </w:r>
      <w:r>
        <w:rPr>
          <w:rFonts w:ascii="Times New Roman" w:hAnsi="Times New Roman"/>
          <w:szCs w:val="24"/>
        </w:rPr>
        <w:t xml:space="preserve"> </w:t>
      </w:r>
      <w:r w:rsidR="00C42CC7">
        <w:rPr>
          <w:rFonts w:ascii="Times New Roman" w:hAnsi="Times New Roman"/>
          <w:b/>
          <w:szCs w:val="24"/>
        </w:rPr>
        <w:t xml:space="preserve">(Art. 4 </w:t>
      </w:r>
      <w:r w:rsidRPr="00D17E87">
        <w:rPr>
          <w:rFonts w:ascii="Times New Roman" w:hAnsi="Times New Roman"/>
          <w:b/>
          <w:szCs w:val="24"/>
        </w:rPr>
        <w:t xml:space="preserve">del </w:t>
      </w:r>
      <w:proofErr w:type="spellStart"/>
      <w:r w:rsidRPr="00D17E87">
        <w:rPr>
          <w:rFonts w:ascii="Times New Roman" w:hAnsi="Times New Roman"/>
          <w:b/>
          <w:szCs w:val="24"/>
        </w:rPr>
        <w:t>D.Lgs.</w:t>
      </w:r>
      <w:proofErr w:type="spellEnd"/>
      <w:r w:rsidRPr="00D17E87">
        <w:rPr>
          <w:rFonts w:ascii="Times New Roman" w:hAnsi="Times New Roman"/>
          <w:b/>
          <w:szCs w:val="24"/>
        </w:rPr>
        <w:t xml:space="preserve"> 39/2013)</w:t>
      </w: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b/>
          <w:szCs w:val="24"/>
        </w:rPr>
      </w:pPr>
    </w:p>
    <w:p w:rsidR="00D17E87" w:rsidRDefault="00D17E87" w:rsidP="00C210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b/>
          <w:szCs w:val="24"/>
        </w:rPr>
      </w:pPr>
      <w:r w:rsidRPr="00D17E87">
        <w:rPr>
          <w:rFonts w:ascii="Times New Roman" w:hAnsi="Times New Roman"/>
          <w:szCs w:val="24"/>
        </w:rPr>
        <w:t>Di non avere svolto in proprio nei due anni antecedenti il conferimento dell’incarico un’attività professionale regola</w:t>
      </w:r>
      <w:r w:rsidR="00737051">
        <w:rPr>
          <w:rFonts w:ascii="Times New Roman" w:hAnsi="Times New Roman"/>
          <w:szCs w:val="24"/>
        </w:rPr>
        <w:t>t</w:t>
      </w:r>
      <w:r w:rsidRPr="00D17E87">
        <w:rPr>
          <w:rFonts w:ascii="Times New Roman" w:hAnsi="Times New Roman"/>
          <w:szCs w:val="24"/>
        </w:rPr>
        <w:t>a, finan</w:t>
      </w:r>
      <w:r w:rsidR="005877D6">
        <w:rPr>
          <w:rFonts w:ascii="Times New Roman" w:hAnsi="Times New Roman"/>
          <w:szCs w:val="24"/>
        </w:rPr>
        <w:t>ziata o comunque retribuita dall’ Amministrazione o ente che conferisce l’incarico</w:t>
      </w:r>
      <w:r>
        <w:rPr>
          <w:rFonts w:ascii="Times New Roman" w:hAnsi="Times New Roman"/>
          <w:b/>
          <w:szCs w:val="24"/>
        </w:rPr>
        <w:t xml:space="preserve"> (art. 4 del </w:t>
      </w:r>
      <w:proofErr w:type="spellStart"/>
      <w:r>
        <w:rPr>
          <w:rFonts w:ascii="Times New Roman" w:hAnsi="Times New Roman"/>
          <w:b/>
          <w:szCs w:val="24"/>
        </w:rPr>
        <w:t>D.Lgs.</w:t>
      </w:r>
      <w:proofErr w:type="spellEnd"/>
      <w:r>
        <w:rPr>
          <w:rFonts w:ascii="Times New Roman" w:hAnsi="Times New Roman"/>
          <w:b/>
          <w:szCs w:val="24"/>
        </w:rPr>
        <w:t xml:space="preserve"> n. 39/2013)</w:t>
      </w: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b/>
          <w:szCs w:val="24"/>
        </w:rPr>
      </w:pPr>
    </w:p>
    <w:p w:rsidR="00D17E87" w:rsidRDefault="00D17E87" w:rsidP="00C21081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b/>
          <w:szCs w:val="24"/>
        </w:rPr>
      </w:pPr>
      <w:r w:rsidRPr="00D1525F">
        <w:rPr>
          <w:rFonts w:ascii="Times New Roman" w:hAnsi="Times New Roman"/>
          <w:szCs w:val="24"/>
        </w:rPr>
        <w:lastRenderedPageBreak/>
        <w:t>Di non essere stato</w:t>
      </w:r>
      <w:r w:rsidR="00C42CC7">
        <w:rPr>
          <w:rFonts w:ascii="Times New Roman" w:hAnsi="Times New Roman"/>
          <w:b/>
          <w:szCs w:val="24"/>
        </w:rPr>
        <w:t>/a</w:t>
      </w:r>
      <w:r>
        <w:rPr>
          <w:rFonts w:ascii="Times New Roman" w:hAnsi="Times New Roman"/>
          <w:b/>
          <w:szCs w:val="24"/>
        </w:rPr>
        <w:t xml:space="preserve"> (art. 7, comma 2, lett. b) del </w:t>
      </w:r>
      <w:proofErr w:type="spellStart"/>
      <w:r>
        <w:rPr>
          <w:rFonts w:ascii="Times New Roman" w:hAnsi="Times New Roman"/>
          <w:b/>
          <w:szCs w:val="24"/>
        </w:rPr>
        <w:t>D.Lgs.</w:t>
      </w:r>
      <w:proofErr w:type="spellEnd"/>
      <w:r>
        <w:rPr>
          <w:rFonts w:ascii="Times New Roman" w:hAnsi="Times New Roman"/>
          <w:b/>
          <w:szCs w:val="24"/>
        </w:rPr>
        <w:t xml:space="preserve"> 39/2013</w:t>
      </w:r>
      <w:r w:rsidR="00D1525F">
        <w:rPr>
          <w:rFonts w:ascii="Times New Roman" w:hAnsi="Times New Roman"/>
          <w:b/>
          <w:szCs w:val="24"/>
        </w:rPr>
        <w:t>:</w:t>
      </w: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b/>
          <w:szCs w:val="24"/>
        </w:rPr>
      </w:pPr>
    </w:p>
    <w:p w:rsidR="00022210" w:rsidRDefault="00D17E87" w:rsidP="00D17E87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510"/>
        <w:rPr>
          <w:rFonts w:ascii="Times New Roman" w:hAnsi="Times New Roman"/>
          <w:szCs w:val="24"/>
        </w:rPr>
      </w:pPr>
      <w:r w:rsidRPr="00D1525F">
        <w:rPr>
          <w:rFonts w:ascii="Times New Roman" w:hAnsi="Times New Roman"/>
          <w:szCs w:val="24"/>
        </w:rPr>
        <w:t>Ne</w:t>
      </w:r>
      <w:r w:rsidR="00022210">
        <w:rPr>
          <w:rFonts w:ascii="Times New Roman" w:hAnsi="Times New Roman"/>
          <w:szCs w:val="24"/>
        </w:rPr>
        <w:t>i due anni antecedenti</w:t>
      </w:r>
      <w:r w:rsidR="00D1525F">
        <w:rPr>
          <w:rFonts w:ascii="Times New Roman" w:hAnsi="Times New Roman"/>
          <w:szCs w:val="24"/>
        </w:rPr>
        <w:t xml:space="preserve"> al</w:t>
      </w:r>
      <w:r w:rsidRPr="00D1525F">
        <w:rPr>
          <w:rFonts w:ascii="Times New Roman" w:hAnsi="Times New Roman"/>
          <w:szCs w:val="24"/>
        </w:rPr>
        <w:t>la data di conferimento dell’incaric</w:t>
      </w:r>
      <w:r w:rsidR="00022210">
        <w:rPr>
          <w:rFonts w:ascii="Times New Roman" w:hAnsi="Times New Roman"/>
          <w:szCs w:val="24"/>
        </w:rPr>
        <w:t>o, componente della Giunta o del Consiglio della provincia, del Comune o della forma associativa tra comuni, ovvero nell’anno precedente non aver fatto parte della giunta o del consiglio di una provincia, di un comune con popolazione superiore ai 15.000 abitanti o di una forma associativa tra comuni avente la medesima popolazione nella s</w:t>
      </w:r>
      <w:r w:rsidR="00C42CC7">
        <w:rPr>
          <w:rFonts w:ascii="Times New Roman" w:hAnsi="Times New Roman"/>
          <w:szCs w:val="24"/>
        </w:rPr>
        <w:t>t</w:t>
      </w:r>
      <w:r w:rsidR="00022210">
        <w:rPr>
          <w:rFonts w:ascii="Times New Roman" w:hAnsi="Times New Roman"/>
          <w:szCs w:val="24"/>
        </w:rPr>
        <w:t>essa regione dell’amministrazione locale che conferisce l’incarico, nonché presidente a amministratore delegato di entri di diritto privato in controllo pubblico da parte di province, comuni e loro forme associative della stessa regione.</w:t>
      </w: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800" w:right="510"/>
        <w:rPr>
          <w:rFonts w:ascii="Times New Roman" w:hAnsi="Times New Roman"/>
          <w:b/>
          <w:szCs w:val="24"/>
        </w:rPr>
      </w:pPr>
    </w:p>
    <w:p w:rsidR="00D1525F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800" w:right="510"/>
        <w:rPr>
          <w:rFonts w:ascii="Times New Roman" w:hAnsi="Times New Roman"/>
          <w:b/>
          <w:szCs w:val="24"/>
        </w:rPr>
      </w:pPr>
    </w:p>
    <w:p w:rsidR="00D1525F" w:rsidRDefault="00D1525F" w:rsidP="00D1525F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 w:rsidRPr="00C21081">
        <w:rPr>
          <w:rFonts w:ascii="Times New Roman" w:hAnsi="Times New Roman"/>
          <w:szCs w:val="24"/>
          <w:u w:val="single"/>
        </w:rPr>
        <w:t>ai fi</w:t>
      </w:r>
      <w:r>
        <w:rPr>
          <w:rFonts w:ascii="Times New Roman" w:hAnsi="Times New Roman"/>
          <w:szCs w:val="24"/>
          <w:u w:val="single"/>
        </w:rPr>
        <w:t>ni delle cause di inc</w:t>
      </w:r>
      <w:r w:rsidR="00E179D7">
        <w:rPr>
          <w:rFonts w:ascii="Times New Roman" w:hAnsi="Times New Roman"/>
          <w:szCs w:val="24"/>
          <w:u w:val="single"/>
        </w:rPr>
        <w:t>o</w:t>
      </w:r>
      <w:r>
        <w:rPr>
          <w:rFonts w:ascii="Times New Roman" w:hAnsi="Times New Roman"/>
          <w:szCs w:val="24"/>
          <w:u w:val="single"/>
        </w:rPr>
        <w:t>mpatibilit</w:t>
      </w:r>
      <w:r w:rsidRPr="00C21081">
        <w:rPr>
          <w:rFonts w:ascii="Times New Roman" w:hAnsi="Times New Roman"/>
          <w:szCs w:val="24"/>
          <w:u w:val="single"/>
        </w:rPr>
        <w:t>à</w:t>
      </w:r>
      <w:r>
        <w:rPr>
          <w:rFonts w:ascii="Times New Roman" w:hAnsi="Times New Roman"/>
          <w:szCs w:val="24"/>
        </w:rPr>
        <w:t xml:space="preserve">, </w:t>
      </w:r>
    </w:p>
    <w:p w:rsidR="00D1525F" w:rsidRPr="00D17E87" w:rsidRDefault="00D1525F" w:rsidP="00D1525F">
      <w:pPr>
        <w:pStyle w:val="Paragrafoelenco"/>
        <w:autoSpaceDE w:val="0"/>
        <w:autoSpaceDN w:val="0"/>
        <w:adjustRightInd w:val="0"/>
        <w:spacing w:after="0" w:line="240" w:lineRule="auto"/>
        <w:ind w:left="1800" w:right="510"/>
        <w:rPr>
          <w:rFonts w:ascii="Times New Roman" w:hAnsi="Times New Roman"/>
          <w:b/>
          <w:szCs w:val="24"/>
        </w:rPr>
      </w:pPr>
    </w:p>
    <w:p w:rsidR="001A1741" w:rsidRDefault="001A1741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C42CC7" w:rsidRPr="00C42CC7" w:rsidRDefault="00C42CC7" w:rsidP="00C42CC7">
      <w:pPr>
        <w:pStyle w:val="Preformattato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2CC7">
        <w:rPr>
          <w:rFonts w:ascii="Times New Roman" w:hAnsi="Times New Roman" w:cs="Times New Roman"/>
          <w:sz w:val="24"/>
          <w:szCs w:val="24"/>
        </w:rPr>
        <w:t>di  non trovarsi nelle cause di incompatibilità cui all’</w:t>
      </w:r>
      <w:r w:rsidRPr="00C42CC7">
        <w:rPr>
          <w:rFonts w:ascii="Times New Roman" w:hAnsi="Times New Roman" w:cs="Times New Roman"/>
          <w:b/>
          <w:sz w:val="24"/>
          <w:szCs w:val="24"/>
        </w:rPr>
        <w:t>art. 9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42CC7">
        <w:rPr>
          <w:rFonts w:ascii="Times New Roman" w:hAnsi="Times New Roman" w:cs="Times New Roman"/>
          <w:b/>
          <w:sz w:val="24"/>
          <w:szCs w:val="24"/>
        </w:rPr>
        <w:t>del D.lgs. n.39/2013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r w:rsidRPr="00C42CC7">
        <w:rPr>
          <w:rFonts w:ascii="Times New Roman" w:hAnsi="Times New Roman" w:cs="Times New Roman"/>
          <w:b/>
          <w:sz w:val="24"/>
          <w:szCs w:val="24"/>
        </w:rPr>
        <w:t>ncompatibilita'</w:t>
      </w:r>
      <w:proofErr w:type="spellEnd"/>
      <w:r w:rsidRPr="00C42CC7">
        <w:rPr>
          <w:rFonts w:ascii="Times New Roman" w:hAnsi="Times New Roman" w:cs="Times New Roman"/>
          <w:b/>
          <w:sz w:val="24"/>
          <w:szCs w:val="24"/>
        </w:rPr>
        <w:t xml:space="preserve"> tra incarichi e cariche in enti di  diritto  privato   regolati o  finanziati  </w:t>
      </w:r>
      <w:proofErr w:type="spellStart"/>
      <w:r w:rsidRPr="00C42CC7">
        <w:rPr>
          <w:rFonts w:ascii="Times New Roman" w:hAnsi="Times New Roman" w:cs="Times New Roman"/>
          <w:b/>
          <w:sz w:val="24"/>
          <w:szCs w:val="24"/>
        </w:rPr>
        <w:t>nonche'</w:t>
      </w:r>
      <w:proofErr w:type="spellEnd"/>
      <w:r w:rsidRPr="00C42CC7">
        <w:rPr>
          <w:rFonts w:ascii="Times New Roman" w:hAnsi="Times New Roman" w:cs="Times New Roman"/>
          <w:b/>
          <w:sz w:val="24"/>
          <w:szCs w:val="24"/>
        </w:rPr>
        <w:t xml:space="preserve">  tra  gli  stessi  incarichi  e  le   </w:t>
      </w:r>
      <w:proofErr w:type="spellStart"/>
      <w:r w:rsidRPr="00C42CC7">
        <w:rPr>
          <w:rFonts w:ascii="Times New Roman" w:hAnsi="Times New Roman" w:cs="Times New Roman"/>
          <w:b/>
          <w:sz w:val="24"/>
          <w:szCs w:val="24"/>
        </w:rPr>
        <w:t>attivita'</w:t>
      </w:r>
      <w:proofErr w:type="spellEnd"/>
      <w:r w:rsidRPr="00C42CC7">
        <w:rPr>
          <w:rFonts w:ascii="Times New Roman" w:hAnsi="Times New Roman" w:cs="Times New Roman"/>
          <w:b/>
          <w:sz w:val="24"/>
          <w:szCs w:val="24"/>
        </w:rPr>
        <w:t xml:space="preserve"> professionali)</w:t>
      </w:r>
      <w:r w:rsidRPr="00C42CC7">
        <w:rPr>
          <w:rFonts w:ascii="Times New Roman" w:hAnsi="Times New Roman" w:cs="Times New Roman"/>
          <w:sz w:val="24"/>
          <w:szCs w:val="24"/>
        </w:rPr>
        <w:t xml:space="preserve"> come di seguito riportato:  </w:t>
      </w:r>
    </w:p>
    <w:p w:rsidR="00BB4647" w:rsidRDefault="00BB4647" w:rsidP="00BB4647">
      <w:pPr>
        <w:pStyle w:val="PreformattatoHTML"/>
        <w:ind w:left="720"/>
      </w:pPr>
    </w:p>
    <w:p w:rsidR="00BB4647" w:rsidRPr="00BB4647" w:rsidRDefault="00BB4647" w:rsidP="00BB4647">
      <w:pPr>
        <w:pStyle w:val="PreformattatoHTM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47">
        <w:rPr>
          <w:rFonts w:ascii="Times New Roman" w:hAnsi="Times New Roman" w:cs="Times New Roman"/>
          <w:i/>
          <w:sz w:val="24"/>
          <w:szCs w:val="24"/>
        </w:rPr>
        <w:t xml:space="preserve">1.  Gli  incarichi  amministrativi  di  vertice  e  gli  incarichi dirigenziali, comunque denominati, nelle  pubbliche  amministrazioni, che comportano poteri di vigilanza o controllo sulle </w:t>
      </w:r>
      <w:proofErr w:type="spellStart"/>
      <w:r w:rsidRPr="00BB4647">
        <w:rPr>
          <w:rFonts w:ascii="Times New Roman" w:hAnsi="Times New Roman" w:cs="Times New Roman"/>
          <w:i/>
          <w:sz w:val="24"/>
          <w:szCs w:val="24"/>
        </w:rPr>
        <w:t>attivita'</w:t>
      </w:r>
      <w:proofErr w:type="spellEnd"/>
      <w:r w:rsidRPr="00BB4647">
        <w:rPr>
          <w:rFonts w:ascii="Times New Roman" w:hAnsi="Times New Roman" w:cs="Times New Roman"/>
          <w:i/>
          <w:sz w:val="24"/>
          <w:szCs w:val="24"/>
        </w:rPr>
        <w:t xml:space="preserve"> svolte dagli   enti   di   diritto    privato    regolati    o    finanziati dall'amministrazione che conferisce  l'incarico,  sono  incompatibili con l'assunzione e  il  mantenimento,  nel  corso  dell'incarico,  di incarichi e cariche in enti di diritto privato regolati o  finanziati dall'amministrazione o ente pubblico che conferisce l'incarico. </w:t>
      </w:r>
    </w:p>
    <w:p w:rsidR="00BB4647" w:rsidRPr="00BB4647" w:rsidRDefault="00BB4647" w:rsidP="00BB4647">
      <w:pPr>
        <w:pStyle w:val="PreformattatoHTM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47">
        <w:rPr>
          <w:rFonts w:ascii="Times New Roman" w:hAnsi="Times New Roman" w:cs="Times New Roman"/>
          <w:i/>
          <w:sz w:val="24"/>
          <w:szCs w:val="24"/>
        </w:rPr>
        <w:t>2.  Gli  incarichi  amministrativi  di  vertice  e  gli   incarichi</w:t>
      </w:r>
    </w:p>
    <w:p w:rsidR="00BB4647" w:rsidRPr="00BB4647" w:rsidRDefault="00BB4647" w:rsidP="00BB4647">
      <w:pPr>
        <w:pStyle w:val="PreformattatoHTML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64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4647">
        <w:rPr>
          <w:rFonts w:ascii="Times New Roman" w:hAnsi="Times New Roman" w:cs="Times New Roman"/>
          <w:i/>
          <w:sz w:val="24"/>
          <w:szCs w:val="24"/>
        </w:rPr>
        <w:tab/>
        <w:t>dirigenziali, comunque denominati, nelle  pubbliche  amministrazioni, gli incarichi di amministratore negli enti pubblici e di presidente e amministratore delegato negli enti di diritto  privato  in  controllo pubblico sono incompatibili con lo svolgimento in proprio,  da  parte del soggetto incaricato, di un'</w:t>
      </w:r>
      <w:proofErr w:type="spellStart"/>
      <w:r w:rsidRPr="00BB4647">
        <w:rPr>
          <w:rFonts w:ascii="Times New Roman" w:hAnsi="Times New Roman" w:cs="Times New Roman"/>
          <w:i/>
          <w:sz w:val="24"/>
          <w:szCs w:val="24"/>
        </w:rPr>
        <w:t>attivita</w:t>
      </w:r>
      <w:proofErr w:type="spellEnd"/>
      <w:r w:rsidRPr="00BB4647">
        <w:rPr>
          <w:rFonts w:ascii="Times New Roman" w:hAnsi="Times New Roman" w:cs="Times New Roman"/>
          <w:i/>
          <w:sz w:val="24"/>
          <w:szCs w:val="24"/>
        </w:rPr>
        <w:t xml:space="preserve">' professionale, se questa  e'regolata, finanziata o  comunque  retribuita  dall'amministrazione  o ente che conferisce l'incarico. </w:t>
      </w:r>
    </w:p>
    <w:p w:rsidR="00C42CC7" w:rsidRDefault="00C42CC7" w:rsidP="00C42CC7">
      <w:pPr>
        <w:pStyle w:val="Preformattato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7" w:rsidRDefault="00C42CC7" w:rsidP="00C42CC7">
      <w:pPr>
        <w:pStyle w:val="Preformattato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7" w:rsidRPr="009B3470" w:rsidRDefault="00C42CC7" w:rsidP="00BB4647">
      <w:pPr>
        <w:pStyle w:val="Preformattato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Pr="0010312F">
        <w:rPr>
          <w:rFonts w:ascii="Times New Roman" w:hAnsi="Times New Roman" w:cs="Times New Roman"/>
          <w:sz w:val="24"/>
          <w:szCs w:val="24"/>
        </w:rPr>
        <w:t xml:space="preserve"> </w:t>
      </w:r>
      <w:r w:rsidRPr="009B3470">
        <w:rPr>
          <w:rFonts w:ascii="Times New Roman" w:hAnsi="Times New Roman" w:cs="Times New Roman"/>
          <w:sz w:val="24"/>
          <w:szCs w:val="24"/>
        </w:rPr>
        <w:t xml:space="preserve">non trovarsi nelle cause di incompatibilità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9B3470">
        <w:rPr>
          <w:rFonts w:ascii="Times New Roman" w:hAnsi="Times New Roman" w:cs="Times New Roman"/>
          <w:sz w:val="24"/>
          <w:szCs w:val="24"/>
        </w:rPr>
        <w:t>ui all’</w:t>
      </w:r>
      <w:r w:rsidRPr="009B3470">
        <w:rPr>
          <w:rFonts w:ascii="Times New Roman" w:hAnsi="Times New Roman" w:cs="Times New Roman"/>
          <w:b/>
          <w:sz w:val="24"/>
          <w:szCs w:val="24"/>
        </w:rPr>
        <w:t xml:space="preserve">art. 11 del D.lgs. n.39/2013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9B3470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Pr="009B3470">
        <w:rPr>
          <w:rFonts w:ascii="Times New Roman" w:hAnsi="Times New Roman" w:cs="Times New Roman"/>
          <w:b/>
          <w:sz w:val="24"/>
          <w:szCs w:val="24"/>
        </w:rPr>
        <w:t xml:space="preserve">  tra  incarichi  amministrativi  di  vertice  e   di   amministratore di ente  pubblico  e  cariche  di  componenti  degli  organi di indirizzo  nelle  amministrazioni  statali,  regionali  e   locali)</w:t>
      </w:r>
      <w:r w:rsidRPr="009B3470">
        <w:rPr>
          <w:rFonts w:ascii="Times New Roman" w:hAnsi="Times New Roman" w:cs="Times New Roman"/>
          <w:sz w:val="24"/>
          <w:szCs w:val="24"/>
        </w:rPr>
        <w:t xml:space="preserve"> come di seguito riportato:</w:t>
      </w:r>
    </w:p>
    <w:p w:rsidR="00C42CC7" w:rsidRDefault="00C42CC7" w:rsidP="00C42CC7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1. Gli incarichi amministrativi di  vertice  nelle  amministrazioni statali, regionali e locali e gli incarichi di amministratore di ente pubblico di livello nazionale, regionale e locale, sono incompatibili con la carica di Presidente del  Consiglio  dei  ministri,  Ministro, Vice Ministro, sottosegretario di Stato e  commissario  straordinario del Governo di cui all'articolo 11 della legge  23  agosto  1988,  n. 400, o di parlamentare.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2. Gli incarichi amministrativi di  vertice  nelle  amministrazioni regionali e gli incarichi  di  amministratore  di  ente  pubblico  di livello regionale sono incompatibili: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lastRenderedPageBreak/>
        <w:tab/>
        <w:t xml:space="preserve">a) con la carica di componente della giunta o del consiglio della regione che ha conferito l'incarico; </w:t>
      </w:r>
    </w:p>
    <w:p w:rsidR="00C42CC7" w:rsidRPr="009B3470" w:rsidRDefault="00C42CC7" w:rsidP="00B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b) con la carica di componente della giunta o  del  consiglio  di una provincia, di un  comune  con  popolazione  superiore  ai  15.000 abitanti o di una forma associativa tra  comuni  avente  la  medesima popolazione della medesima regione; </w:t>
      </w:r>
    </w:p>
    <w:p w:rsidR="00C42CC7" w:rsidRPr="009B3470" w:rsidRDefault="00C42CC7" w:rsidP="00BB46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c) con la carica di presidente e amministratore  delegato  di  un ente di diritto privato in controllo pubblico da parte della regione.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3. Gli incarichi amministrativi di vertice nelle amministrazioni di una provincia, di un  comune  con  popolazione  superiore  ai  15.000 abitanti o di una forma associativa tra  comuni  avente  la  medesima popolazione </w:t>
      </w:r>
      <w:proofErr w:type="spellStart"/>
      <w:r w:rsidRPr="009B3470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gli incarichi di amministratore di ente  pubblico di livello provinciale o comunale sono incompatibili: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a) con la carica di componente della giunta o del consiglio della provincia, del comune o della forma associativa  tra  comuni  che  ha conferito l'incarico;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b) con la carica di componente della giunta o del consiglio della provincia, del comune con popolazione superiore ai 15.000 abitanti  o di una forma associativa tra comuni avente la  medesima  popolazione, ricompresi nella stessa regione dell'amministrazione  locale  che  ha conferito l'incarico; </w:t>
      </w:r>
    </w:p>
    <w:p w:rsidR="00C42CC7" w:rsidRPr="009B3470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9B3470">
        <w:rPr>
          <w:rFonts w:ascii="Times New Roman" w:eastAsia="Times New Roman" w:hAnsi="Times New Roman"/>
          <w:i/>
          <w:sz w:val="22"/>
          <w:szCs w:val="22"/>
        </w:rPr>
        <w:tab/>
        <w:t xml:space="preserve">c) con la carica di componente di organi di indirizzo negli enti di diritto privato in controllo  pubblico  da  parte  della  regione, </w:t>
      </w:r>
      <w:proofErr w:type="spellStart"/>
      <w:r w:rsidRPr="009B3470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Pr="009B3470">
        <w:rPr>
          <w:rFonts w:ascii="Times New Roman" w:eastAsia="Times New Roman" w:hAnsi="Times New Roman"/>
          <w:i/>
          <w:sz w:val="22"/>
          <w:szCs w:val="22"/>
        </w:rPr>
        <w:t xml:space="preserve"> di province,comuni  con  popolazione  superiore  ai  15.000 abitanti o  di  forme  associative  tra  comuni  aventi  la  medesima popolazione abitanti della stessa regione. </w:t>
      </w:r>
    </w:p>
    <w:p w:rsidR="00C42CC7" w:rsidRDefault="00C42CC7" w:rsidP="00C42CC7">
      <w:pPr>
        <w:autoSpaceDE w:val="0"/>
        <w:autoSpaceDN w:val="0"/>
        <w:adjustRightInd w:val="0"/>
        <w:ind w:left="510" w:right="510"/>
        <w:rPr>
          <w:rFonts w:ascii="Wingdings" w:hAnsi="Wingdings" w:cs="Wingdings"/>
          <w:sz w:val="28"/>
          <w:szCs w:val="28"/>
        </w:rPr>
      </w:pPr>
    </w:p>
    <w:p w:rsidR="00C42CC7" w:rsidRDefault="00C42CC7" w:rsidP="00C42CC7">
      <w:pPr>
        <w:autoSpaceDE w:val="0"/>
        <w:autoSpaceDN w:val="0"/>
        <w:adjustRightInd w:val="0"/>
        <w:ind w:left="510" w:right="510"/>
        <w:rPr>
          <w:rFonts w:ascii="Wingdings" w:hAnsi="Wingdings" w:cs="Wingdings"/>
          <w:sz w:val="28"/>
          <w:szCs w:val="28"/>
        </w:rPr>
      </w:pPr>
    </w:p>
    <w:p w:rsidR="00C42CC7" w:rsidRDefault="00C42CC7" w:rsidP="00C42CC7">
      <w:pPr>
        <w:pStyle w:val="PreformattatoHTML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3470">
        <w:rPr>
          <w:rFonts w:ascii="Times New Roman" w:hAnsi="Times New Roman" w:cs="Times New Roman"/>
          <w:sz w:val="24"/>
          <w:szCs w:val="24"/>
        </w:rPr>
        <w:t xml:space="preserve">di non trovarsi nelle cause di incompatibilità di cui </w:t>
      </w:r>
      <w:r w:rsidRPr="009B3470">
        <w:rPr>
          <w:rFonts w:ascii="Times New Roman" w:hAnsi="Times New Roman" w:cs="Times New Roman"/>
          <w:b/>
          <w:sz w:val="24"/>
          <w:szCs w:val="24"/>
        </w:rPr>
        <w:t>all’art. 12 del D.lgs. n.39/2013 (</w:t>
      </w:r>
      <w:proofErr w:type="spellStart"/>
      <w:r w:rsidRPr="009B3470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Pr="009B3470">
        <w:rPr>
          <w:rFonts w:ascii="Times New Roman" w:hAnsi="Times New Roman" w:cs="Times New Roman"/>
          <w:b/>
          <w:sz w:val="24"/>
          <w:szCs w:val="24"/>
        </w:rPr>
        <w:t xml:space="preserve"> tra  incarichi  dirigenziali  interni  e  esterni  e  cariche   di   componenti   degli   organi   di   indirizzo   nelle  amministrazioni statali, regionali e locali) </w:t>
      </w:r>
      <w:r w:rsidRPr="009B3470">
        <w:rPr>
          <w:rFonts w:ascii="Times New Roman" w:hAnsi="Times New Roman" w:cs="Times New Roman"/>
          <w:sz w:val="24"/>
          <w:szCs w:val="24"/>
        </w:rPr>
        <w:t>come di seguito riportato:</w:t>
      </w:r>
    </w:p>
    <w:p w:rsidR="00C42CC7" w:rsidRPr="009B3470" w:rsidRDefault="00C42CC7" w:rsidP="00C42CC7">
      <w:pPr>
        <w:pStyle w:val="PreformattatoHTM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1. Gli incarichi dirigenziali, interni e esterni, nelle  pubbliche amministrazioni, negli enti pubblici e negli enti di diritto  privato in controllo  pubblico  sono  incompatibili  con  l'assunzione  e  il mantenimento, nel corso dell'incarico,  della  carica  di  componente dell'organo di indirizzo nella stessa amministrazione o nello  stesso ente pubblico che ha conferito l'incarico, ovvero con l'assunzione  e il mantenimento, nel corso dell'incarico, della carica di  presidente e amministratore delegato nello stesso ente  di  diritto  privato  in controllo pubblico che ha conferito l'incarico.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2. Gli incarichi dirigenziali, interni e esterni,  nelle  pubbliche amministrazioni, negli enti pubblici e negli enti di diritto  privato in controllo pubblico di livello nazionale, regionale e  locale  sono incompatibili con l'assunzione, nel corso dell'incarico, della carica di Presidente del Consiglio dei ministri,  Ministro,  Vice  Ministro, sottosegretario di Stato e commissario straordinario del  Governo  di</w:t>
      </w:r>
      <w:r>
        <w:rPr>
          <w:rFonts w:ascii="Times New Roman" w:eastAsia="Times New Roman" w:hAnsi="Times New Roman"/>
          <w:i/>
          <w:sz w:val="22"/>
          <w:szCs w:val="22"/>
        </w:rPr>
        <w:t xml:space="preserve"> </w:t>
      </w: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cui all'articolo 11  della  legge  23  agosto  1988,  n.  400,  o  di parlamentare.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3. Gli incarichi dirigenziali, interni e esterni,  nelle  pubbliche amministrazioni, negli enti pubblici e negli enti di diritto  privato in controllo pubblico di livello regionale sono incompatibili: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a) con la carica di componente della giunta o del consiglio della regione interessata;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b) con la carica di componente della giunta o  del  consiglio  di una provincia, di un  comune  con  popolazione  superiore  ai  15.000 abitanti o di una forma associativa tra  comuni  avente  la  medesima popolazione della medesima regione;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c) con la carica di presidente e amministratore delegato di  enti di diritto privato in controllo pubblico da parte della regione.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4. Gli incarichi dirigenziali, interni e esterni,  nelle  pubbliche amministrazioni, negli enti pubblici e negli enti di diritto  privato in  controllo  pubblico  di  livello  provinciale  o  comunale   sono incompatibili: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lastRenderedPageBreak/>
        <w:t xml:space="preserve">a) con la carica di componente della giunta o del consiglio della regione;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b) con la carica di componente della giunta o  del  consiglio  di una provincia, di un  comune  con  popolazione  superiore  ai  15.000 abitanti o di una forma associativa tra  comuni  avente  la  medesima popolazione, ricompresi  nella  stessa  regione  dell'amministrazione locale che ha conferito l'incarico;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imes New Roman" w:eastAsia="Times New Roman" w:hAnsi="Times New Roman"/>
          <w:i/>
          <w:sz w:val="22"/>
          <w:szCs w:val="22"/>
        </w:rPr>
      </w:pPr>
      <w:r w:rsidRPr="008B39AC">
        <w:rPr>
          <w:rFonts w:ascii="Times New Roman" w:eastAsia="Times New Roman" w:hAnsi="Times New Roman"/>
          <w:i/>
          <w:sz w:val="22"/>
          <w:szCs w:val="22"/>
        </w:rPr>
        <w:t>c) con la carica di componente di organi di indirizzo negli  enti di diritto privato in controllo  pubblico  da  parte  della  regione,</w:t>
      </w:r>
      <w:proofErr w:type="spellStart"/>
      <w:r w:rsidRPr="008B39AC">
        <w:rPr>
          <w:rFonts w:ascii="Times New Roman" w:eastAsia="Times New Roman" w:hAnsi="Times New Roman"/>
          <w:i/>
          <w:sz w:val="22"/>
          <w:szCs w:val="22"/>
        </w:rPr>
        <w:t>nonche'</w:t>
      </w:r>
      <w:proofErr w:type="spellEnd"/>
      <w:r w:rsidRPr="008B39AC">
        <w:rPr>
          <w:rFonts w:ascii="Times New Roman" w:eastAsia="Times New Roman" w:hAnsi="Times New Roman"/>
          <w:i/>
          <w:sz w:val="22"/>
          <w:szCs w:val="22"/>
        </w:rPr>
        <w:t xml:space="preserve"> di province,  comuni  con  popolazione  superiore  ai  15.000 abitanti o  di  forme associative  tra  comuni  aventi  la  medesima popolazione della stessa regione. </w:t>
      </w: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</w:p>
    <w:p w:rsidR="00C42CC7" w:rsidRPr="008B39AC" w:rsidRDefault="00C42CC7" w:rsidP="00C42C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/>
          <w:i/>
          <w:sz w:val="22"/>
          <w:szCs w:val="22"/>
        </w:rPr>
      </w:pPr>
    </w:p>
    <w:p w:rsidR="00C42CC7" w:rsidRPr="008B39AC" w:rsidRDefault="00C42CC7" w:rsidP="00C42CC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line="240" w:lineRule="auto"/>
        <w:ind w:right="510"/>
        <w:rPr>
          <w:rFonts w:ascii="Times New Roman" w:hAnsi="Times New Roman"/>
          <w:sz w:val="24"/>
          <w:szCs w:val="24"/>
        </w:rPr>
      </w:pPr>
      <w:r w:rsidRPr="008B39AC">
        <w:rPr>
          <w:rFonts w:ascii="Times New Roman" w:hAnsi="Times New Roman"/>
          <w:sz w:val="24"/>
          <w:szCs w:val="24"/>
        </w:rPr>
        <w:t xml:space="preserve">di non trovarsi nelle cause di incompatibilità di cui </w:t>
      </w:r>
      <w:r w:rsidRPr="008B39AC">
        <w:rPr>
          <w:rFonts w:ascii="Times New Roman" w:hAnsi="Times New Roman"/>
          <w:b/>
          <w:sz w:val="24"/>
          <w:szCs w:val="24"/>
        </w:rPr>
        <w:t>all’art. 13 del D.lgs. n. 39/2013 (</w:t>
      </w:r>
      <w:proofErr w:type="spellStart"/>
      <w:r w:rsidRPr="008B39AC">
        <w:rPr>
          <w:rFonts w:ascii="Times New Roman" w:hAnsi="Times New Roman"/>
          <w:b/>
          <w:sz w:val="24"/>
          <w:szCs w:val="24"/>
        </w:rPr>
        <w:t>Incompatibilita'</w:t>
      </w:r>
      <w:proofErr w:type="spellEnd"/>
      <w:r w:rsidRPr="008B39AC">
        <w:rPr>
          <w:rFonts w:ascii="Times New Roman" w:hAnsi="Times New Roman"/>
          <w:b/>
          <w:sz w:val="24"/>
          <w:szCs w:val="24"/>
        </w:rPr>
        <w:t xml:space="preserve"> tra incarichi di amministratore di ente  di  diritto  privato in controllo pubblico e cariche di componenti degli  organi di indirizzo politico nelle amministrazioni  statali,  regionali  e  locali)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B39AC">
        <w:rPr>
          <w:rFonts w:ascii="Times New Roman" w:hAnsi="Times New Roman"/>
          <w:sz w:val="24"/>
          <w:szCs w:val="24"/>
        </w:rPr>
        <w:t>come di seguito riportato:</w:t>
      </w:r>
    </w:p>
    <w:p w:rsidR="00C42CC7" w:rsidRPr="008B39AC" w:rsidRDefault="00C42CC7" w:rsidP="00C42CC7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eastAsia="Times New Roman" w:hAnsi="Times New Roman"/>
          <w:i/>
          <w:lang w:eastAsia="it-IT"/>
        </w:rPr>
      </w:pP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>1. Gli incarichi di presidente e amministratore delegato di enti d</w:t>
      </w:r>
      <w:r>
        <w:rPr>
          <w:rFonts w:ascii="Times New Roman" w:hAnsi="Times New Roman" w:cs="Times New Roman"/>
          <w:i/>
          <w:sz w:val="22"/>
          <w:szCs w:val="22"/>
        </w:rPr>
        <w:t xml:space="preserve">i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 privato  in  controllo  pubblico,  di   livello   nazionale,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regionale e locale, sono incompatibili con la  carica  di  Presidente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del Consiglio dei ministri, Ministro, Vice Ministro,  sottosegretario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  Stato  e  di  commissario  straordinario  del  Governo   di   cui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all'articolo  11  della  legge  23  agosto  1988,  n.   400,   o  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parlamentare. 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2. Gli incarichi di presidente e amministratore delegato di ente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privato in  controllo  pubblico  di  livello  regionale  sono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incompatibili: 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a) con la carica di componente della giunta o del consiglio della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regione interessata; 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b) con la carica di componente della giunta o  del  consiglio 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una provincia o di un comune  con  popolazione  superiore  ai  15.000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abitanti o di una forma associativa tra  comuni  avente  la  medesima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popolazione della medesima regione; 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  c) con la carica di presidente e amministratore delegato di  enti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 diritto privato in controllo  pubblico  da  parte  della  regione,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proofErr w:type="spellStart"/>
      <w:r w:rsidRPr="008B39AC">
        <w:rPr>
          <w:rFonts w:ascii="Times New Roman" w:hAnsi="Times New Roman" w:cs="Times New Roman"/>
          <w:i/>
          <w:sz w:val="22"/>
          <w:szCs w:val="22"/>
        </w:rPr>
        <w:t>nonche'</w:t>
      </w:r>
      <w:proofErr w:type="spellEnd"/>
      <w:r w:rsidRPr="008B39AC">
        <w:rPr>
          <w:rFonts w:ascii="Times New Roman" w:hAnsi="Times New Roman" w:cs="Times New Roman"/>
          <w:i/>
          <w:sz w:val="22"/>
          <w:szCs w:val="22"/>
        </w:rPr>
        <w:t xml:space="preserve"> di province,  comuni  con  popolazione  superiore  ai  15.000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abitanti o  di  forme  associative  tra  comuni  aventi  la  medesima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popolazione della medesima regione. 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 xml:space="preserve">  3. Gli incarichi di presidente e amministratore delegato di ente di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diritto  privato  in  controllo  pubblico  di  livello  locale   sono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incompatibili con l'assunzione, nel corso dell'incarico, della carica</w:t>
      </w:r>
    </w:p>
    <w:p w:rsidR="00C42CC7" w:rsidRPr="008B39AC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B39AC">
        <w:rPr>
          <w:rFonts w:ascii="Times New Roman" w:hAnsi="Times New Roman" w:cs="Times New Roman"/>
          <w:i/>
          <w:sz w:val="22"/>
          <w:szCs w:val="22"/>
        </w:rPr>
        <w:t>di componente della giunta o del consiglio di una provincia o  di  un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comune con popolazione superiore ai 15.000 abitanti o  di  una  forma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>associativa tra comuni avente la medesima popolazione della  medesima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8B39AC">
        <w:rPr>
          <w:rFonts w:ascii="Times New Roman" w:hAnsi="Times New Roman" w:cs="Times New Roman"/>
          <w:i/>
          <w:sz w:val="22"/>
          <w:szCs w:val="22"/>
        </w:rPr>
        <w:t xml:space="preserve">regione.   </w:t>
      </w:r>
    </w:p>
    <w:p w:rsidR="00C42CC7" w:rsidRDefault="00C42CC7" w:rsidP="00C42CC7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C42CC7" w:rsidRPr="0010312F" w:rsidRDefault="00C42CC7" w:rsidP="00C42CC7">
      <w:pPr>
        <w:pStyle w:val="PreformattatoHTML"/>
        <w:numPr>
          <w:ilvl w:val="0"/>
          <w:numId w:val="10"/>
        </w:numPr>
        <w:autoSpaceDE w:val="0"/>
        <w:autoSpaceDN w:val="0"/>
        <w:adjustRightInd w:val="0"/>
        <w:ind w:right="510"/>
        <w:jc w:val="both"/>
        <w:rPr>
          <w:rFonts w:ascii="Times New Roman" w:hAnsi="Times New Roman"/>
          <w:sz w:val="24"/>
          <w:szCs w:val="24"/>
        </w:rPr>
      </w:pPr>
      <w:r w:rsidRPr="0010312F">
        <w:rPr>
          <w:rFonts w:ascii="Times New Roman" w:hAnsi="Times New Roman"/>
          <w:sz w:val="24"/>
          <w:szCs w:val="24"/>
        </w:rPr>
        <w:t xml:space="preserve">di non trovarsi nelle cause di incompatibilità di cui </w:t>
      </w:r>
      <w:r w:rsidRPr="0010312F">
        <w:rPr>
          <w:rFonts w:ascii="Times New Roman" w:hAnsi="Times New Roman"/>
          <w:b/>
          <w:sz w:val="24"/>
          <w:szCs w:val="24"/>
        </w:rPr>
        <w:t>all’art. 14 del D.lgs. n.39/2013 (</w:t>
      </w:r>
      <w:proofErr w:type="spellStart"/>
      <w:r w:rsidRPr="0010312F">
        <w:rPr>
          <w:rFonts w:ascii="Times New Roman" w:hAnsi="Times New Roman" w:cs="Times New Roman"/>
          <w:b/>
          <w:sz w:val="24"/>
          <w:szCs w:val="24"/>
        </w:rPr>
        <w:t>Incompatibilita'</w:t>
      </w:r>
      <w:proofErr w:type="spellEnd"/>
      <w:r w:rsidRPr="0010312F">
        <w:rPr>
          <w:rFonts w:ascii="Times New Roman" w:hAnsi="Times New Roman" w:cs="Times New Roman"/>
          <w:b/>
          <w:sz w:val="24"/>
          <w:szCs w:val="24"/>
        </w:rPr>
        <w:t xml:space="preserve"> tra incarichi di direzione nelle  Aziende  sanitarie  locali e cariche di componenti degli organi di  indirizzo  politico  nelle amministrazioni statali, regionali e locali) </w:t>
      </w:r>
      <w:r w:rsidRPr="0010312F">
        <w:rPr>
          <w:rFonts w:ascii="Times New Roman" w:hAnsi="Times New Roman"/>
          <w:sz w:val="24"/>
          <w:szCs w:val="24"/>
        </w:rPr>
        <w:t xml:space="preserve"> come di seguito riportato:</w:t>
      </w:r>
    </w:p>
    <w:p w:rsidR="00C42CC7" w:rsidRDefault="00C42CC7" w:rsidP="00C42CC7">
      <w:pPr>
        <w:pStyle w:val="Paragrafoelenco"/>
        <w:autoSpaceDE w:val="0"/>
        <w:autoSpaceDN w:val="0"/>
        <w:adjustRightInd w:val="0"/>
        <w:spacing w:after="0" w:line="240" w:lineRule="auto"/>
        <w:ind w:left="1230" w:right="510"/>
        <w:rPr>
          <w:rFonts w:ascii="Times New Roman" w:hAnsi="Times New Roman"/>
          <w:szCs w:val="24"/>
        </w:rPr>
      </w:pP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>
        <w:t>1</w:t>
      </w:r>
      <w:r w:rsidRPr="00BF6FB3">
        <w:rPr>
          <w:rFonts w:ascii="Times New Roman" w:hAnsi="Times New Roman" w:cs="Times New Roman"/>
          <w:i/>
          <w:sz w:val="22"/>
          <w:szCs w:val="22"/>
        </w:rPr>
        <w:t xml:space="preserve">. Gli incarichi  di  direttore  generale,  direttore  sanitario  e direttore  amministrativo  nelle  aziende   sanitarie   locali   sono incompatibili con la carica di Presidente del Consiglio dei ministri, Ministro, Vice  Ministro,  sottosegretario  di  Stato  e  commissario straordinario del Governo di  cui  all'articolo  11  della  legge  23 agosto 1988, n. 400, di amministratore di ente  pubblico  o  ente  di diritto privato in controllo pubblico nazionale che  svolga  funzioni di  controllo,  vigilanza  o  finanziamento  del  servizio  sanitario nazionale o di parlamentare. </w:t>
      </w: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2. Gli incarichi  di  direttore  generale,  direttore  sanitario  e direttore  amministrativo  nelle  aziende  sanitarie  locali  di  una regione sono incompatibili: </w:t>
      </w: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lastRenderedPageBreak/>
        <w:t xml:space="preserve">    a) con la carica di componente della giunta o del consiglio della regione interessata ovvero con la carica di  amministratore  di  ente pubblico o ente di diritto privato in  controllo  pubblico  regionale che svolga funzioni  di  controllo,  vigilanza  o  finanziamento  del servizio sanitario regionale; </w:t>
      </w: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    b) con la carica di componente della giunta o  del  consiglio  di una provincia, di un  comune  con  popolazione  superiore  ai  15.000 abitanti o di una forma associativa tra  comuni  avente  la  medesima popolazione della medesima regione; </w:t>
      </w: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  <w:r w:rsidRPr="00BF6FB3">
        <w:rPr>
          <w:rFonts w:ascii="Times New Roman" w:hAnsi="Times New Roman" w:cs="Times New Roman"/>
          <w:i/>
          <w:sz w:val="22"/>
          <w:szCs w:val="22"/>
        </w:rPr>
        <w:t xml:space="preserve">    c) con la carica di presidente e amministratore delegato di  enti di diritto privato in controllo  pubblico  da  parte  della  regione, </w:t>
      </w:r>
      <w:proofErr w:type="spellStart"/>
      <w:r w:rsidRPr="00BF6FB3">
        <w:rPr>
          <w:rFonts w:ascii="Times New Roman" w:hAnsi="Times New Roman" w:cs="Times New Roman"/>
          <w:i/>
          <w:sz w:val="22"/>
          <w:szCs w:val="22"/>
        </w:rPr>
        <w:t>nonche'</w:t>
      </w:r>
      <w:proofErr w:type="spellEnd"/>
      <w:r w:rsidRPr="00BF6FB3">
        <w:rPr>
          <w:rFonts w:ascii="Times New Roman" w:hAnsi="Times New Roman" w:cs="Times New Roman"/>
          <w:i/>
          <w:sz w:val="22"/>
          <w:szCs w:val="22"/>
        </w:rPr>
        <w:t xml:space="preserve"> di province,  comuni  con  popolazione  superiore  ai  15.000 abitanti o  di  forme  associative  tra  comuni  aventi  la  medesima popolazione della stessa regione.  </w:t>
      </w:r>
    </w:p>
    <w:p w:rsidR="00C42CC7" w:rsidRPr="00BF6FB3" w:rsidRDefault="00C42CC7" w:rsidP="00C42CC7">
      <w:pPr>
        <w:pStyle w:val="PreformattatoHTML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0255CC" w:rsidRDefault="000255CC" w:rsidP="00D1525F">
      <w:pPr>
        <w:pStyle w:val="Paragrafoelenco"/>
        <w:rPr>
          <w:rFonts w:ascii="Cambria" w:hAnsi="Cambria" w:cs="Cambria"/>
        </w:rPr>
      </w:pPr>
    </w:p>
    <w:p w:rsidR="001A1741" w:rsidRDefault="00BB4647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DICHIARA</w:t>
      </w:r>
      <w:r w:rsidR="001B3B40">
        <w:rPr>
          <w:rFonts w:ascii="Times New Roman" w:hAnsi="Times New Roman"/>
          <w:szCs w:val="24"/>
        </w:rPr>
        <w:t xml:space="preserve"> INOLTRE</w:t>
      </w:r>
    </w:p>
    <w:p w:rsidR="001B3B40" w:rsidRDefault="001B3B40" w:rsidP="001B3B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51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DI</w:t>
      </w:r>
      <w:proofErr w:type="spellEnd"/>
      <w:r>
        <w:rPr>
          <w:rFonts w:ascii="Times New Roman" w:hAnsi="Times New Roman"/>
          <w:szCs w:val="24"/>
        </w:rPr>
        <w:t xml:space="preserve"> AVER RICEVUTO I SEGUENTI INCARICHI E RIVESTITO LE SEGUENTI CARICHE:</w:t>
      </w:r>
    </w:p>
    <w:p w:rsidR="001B3B40" w:rsidRDefault="001B3B40" w:rsidP="001B3B40">
      <w:pPr>
        <w:pStyle w:val="Paragrafoelenco"/>
        <w:autoSpaceDE w:val="0"/>
        <w:autoSpaceDN w:val="0"/>
        <w:adjustRightInd w:val="0"/>
        <w:ind w:left="1230" w:right="510"/>
        <w:rPr>
          <w:rFonts w:ascii="Times New Roman" w:hAnsi="Times New Roman"/>
          <w:szCs w:val="24"/>
        </w:rPr>
      </w:pPr>
    </w:p>
    <w:tbl>
      <w:tblPr>
        <w:tblStyle w:val="Grigliatabella"/>
        <w:tblW w:w="10132" w:type="dxa"/>
        <w:tblInd w:w="250" w:type="dxa"/>
        <w:tblLook w:val="04A0"/>
      </w:tblPr>
      <w:tblGrid>
        <w:gridCol w:w="2852"/>
        <w:gridCol w:w="1823"/>
        <w:gridCol w:w="1582"/>
        <w:gridCol w:w="1613"/>
        <w:gridCol w:w="1263"/>
        <w:gridCol w:w="999"/>
      </w:tblGrid>
      <w:tr w:rsidR="00BB4647" w:rsidTr="00BB4647">
        <w:tc>
          <w:tcPr>
            <w:tcW w:w="2852" w:type="dxa"/>
          </w:tcPr>
          <w:p w:rsidR="00BB4647" w:rsidRPr="001B3B40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CARICA/INCARICO/ATTIVITA’</w:t>
            </w: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PROFESSIONALE SVOLTA IN PROPRIO</w:t>
            </w:r>
          </w:p>
        </w:tc>
        <w:tc>
          <w:tcPr>
            <w:tcW w:w="1823" w:type="dxa"/>
          </w:tcPr>
          <w:p w:rsidR="00BB4647" w:rsidRPr="001B3B40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DATA </w:t>
            </w:r>
            <w:proofErr w:type="spellStart"/>
            <w:r w:rsidRPr="001B3B40">
              <w:rPr>
                <w:rFonts w:ascii="Times New Roman" w:hAnsi="Times New Roman"/>
                <w:sz w:val="14"/>
                <w:szCs w:val="14"/>
              </w:rPr>
              <w:t>DI</w:t>
            </w:r>
            <w:proofErr w:type="spellEnd"/>
            <w:r w:rsidRPr="001B3B40">
              <w:rPr>
                <w:rFonts w:ascii="Times New Roman" w:hAnsi="Times New Roman"/>
                <w:sz w:val="14"/>
                <w:szCs w:val="14"/>
              </w:rPr>
              <w:t xml:space="preserve"> CONFERIMENTO</w:t>
            </w: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B4647" w:rsidRPr="001B3B40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 xml:space="preserve">DATA </w:t>
            </w:r>
            <w:proofErr w:type="spellStart"/>
            <w:r w:rsidRPr="001B3B40">
              <w:rPr>
                <w:rFonts w:ascii="Times New Roman" w:hAnsi="Times New Roman"/>
                <w:sz w:val="14"/>
                <w:szCs w:val="14"/>
              </w:rPr>
              <w:t>DI</w:t>
            </w:r>
            <w:proofErr w:type="spellEnd"/>
            <w:r w:rsidRPr="001B3B40">
              <w:rPr>
                <w:rFonts w:ascii="Times New Roman" w:hAnsi="Times New Roman"/>
                <w:sz w:val="14"/>
                <w:szCs w:val="14"/>
              </w:rPr>
              <w:t xml:space="preserve"> CESSAZIONE</w:t>
            </w:r>
          </w:p>
        </w:tc>
        <w:tc>
          <w:tcPr>
            <w:tcW w:w="161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 xml:space="preserve">Denominazione e natura giuridica Ente </w:t>
            </w: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 xml:space="preserve">Ente che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1B3B40">
              <w:rPr>
                <w:rFonts w:ascii="Times New Roman" w:hAnsi="Times New Roman"/>
                <w:sz w:val="14"/>
                <w:szCs w:val="14"/>
              </w:rPr>
              <w:t>ha conferito l’inc</w:t>
            </w:r>
            <w:r>
              <w:rPr>
                <w:rFonts w:ascii="Times New Roman" w:hAnsi="Times New Roman"/>
                <w:sz w:val="14"/>
                <w:szCs w:val="14"/>
              </w:rPr>
              <w:t>ar</w:t>
            </w:r>
            <w:r w:rsidRPr="001B3B40">
              <w:rPr>
                <w:rFonts w:ascii="Times New Roman" w:hAnsi="Times New Roman"/>
                <w:sz w:val="14"/>
                <w:szCs w:val="14"/>
              </w:rPr>
              <w:t>ico</w:t>
            </w:r>
          </w:p>
        </w:tc>
        <w:tc>
          <w:tcPr>
            <w:tcW w:w="999" w:type="dxa"/>
          </w:tcPr>
          <w:p w:rsidR="00BB4647" w:rsidRPr="001B3B40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Note</w:t>
            </w: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  <w:tr w:rsidR="00BB4647" w:rsidTr="00BB4647">
        <w:tc>
          <w:tcPr>
            <w:tcW w:w="2852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  <w:tr w:rsidR="00BB4647" w:rsidTr="00BB4647">
        <w:tc>
          <w:tcPr>
            <w:tcW w:w="2852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2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82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61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3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B4647" w:rsidRDefault="00BB4647" w:rsidP="001B3B40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</w:tbl>
    <w:p w:rsidR="001B3B40" w:rsidRDefault="001B3B40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0255CC" w:rsidRPr="000255CC" w:rsidRDefault="000255CC" w:rsidP="000255CC">
      <w:pPr>
        <w:pStyle w:val="Paragrafoelenco"/>
        <w:autoSpaceDE w:val="0"/>
        <w:autoSpaceDN w:val="0"/>
        <w:adjustRightInd w:val="0"/>
        <w:ind w:left="1230" w:right="510"/>
        <w:rPr>
          <w:rFonts w:ascii="Times New Roman" w:hAnsi="Times New Roman"/>
          <w:b/>
          <w:szCs w:val="24"/>
        </w:rPr>
      </w:pPr>
    </w:p>
    <w:p w:rsidR="001B3B40" w:rsidRPr="00D1525F" w:rsidRDefault="001B3B40" w:rsidP="001B3B40">
      <w:pPr>
        <w:pStyle w:val="Paragrafoelenco"/>
        <w:numPr>
          <w:ilvl w:val="0"/>
          <w:numId w:val="4"/>
        </w:numPr>
        <w:autoSpaceDE w:val="0"/>
        <w:autoSpaceDN w:val="0"/>
        <w:adjustRightInd w:val="0"/>
        <w:ind w:right="510"/>
        <w:rPr>
          <w:rFonts w:ascii="Times New Roman" w:hAnsi="Times New Roman"/>
          <w:b/>
          <w:szCs w:val="24"/>
        </w:rPr>
      </w:pPr>
      <w:proofErr w:type="spellStart"/>
      <w:r w:rsidRPr="00D1525F">
        <w:rPr>
          <w:rFonts w:ascii="Times New Roman" w:hAnsi="Times New Roman"/>
          <w:szCs w:val="24"/>
        </w:rPr>
        <w:t>DI</w:t>
      </w:r>
      <w:proofErr w:type="spellEnd"/>
      <w:r w:rsidRPr="00D1525F">
        <w:rPr>
          <w:rFonts w:ascii="Times New Roman" w:hAnsi="Times New Roman"/>
          <w:szCs w:val="24"/>
        </w:rPr>
        <w:t xml:space="preserve"> AVERE RICEVUTO LE SEGUENTI CONDANNE PENALI (ANCHE A SEGUITO </w:t>
      </w:r>
      <w:proofErr w:type="spellStart"/>
      <w:r w:rsidRPr="00D1525F">
        <w:rPr>
          <w:rFonts w:ascii="Times New Roman" w:hAnsi="Times New Roman"/>
          <w:szCs w:val="24"/>
        </w:rPr>
        <w:t>DI</w:t>
      </w:r>
      <w:proofErr w:type="spellEnd"/>
      <w:r w:rsidRPr="00D1525F">
        <w:rPr>
          <w:rFonts w:ascii="Times New Roman" w:hAnsi="Times New Roman"/>
          <w:szCs w:val="24"/>
        </w:rPr>
        <w:t xml:space="preserve"> PATTEGGIAMENTO) PER REATI CONTRO LA PUBBLICA AMMINISTRAZIONE </w:t>
      </w:r>
      <w:r w:rsidRPr="00D1525F">
        <w:rPr>
          <w:rFonts w:ascii="Times New Roman" w:hAnsi="Times New Roman"/>
          <w:b/>
          <w:szCs w:val="24"/>
        </w:rPr>
        <w:t>(CAPO 1, TITOLO II, LINRO II c.p.)</w:t>
      </w:r>
    </w:p>
    <w:p w:rsidR="001B3B40" w:rsidRPr="00D1525F" w:rsidRDefault="001B3B40" w:rsidP="00EF05A2">
      <w:pPr>
        <w:pStyle w:val="Paragrafoelenco"/>
        <w:autoSpaceDE w:val="0"/>
        <w:autoSpaceDN w:val="0"/>
        <w:adjustRightInd w:val="0"/>
        <w:ind w:left="1230" w:right="510"/>
        <w:rPr>
          <w:rFonts w:ascii="Times New Roman" w:hAnsi="Times New Roman"/>
          <w:b/>
          <w:szCs w:val="24"/>
        </w:rPr>
      </w:pPr>
    </w:p>
    <w:tbl>
      <w:tblPr>
        <w:tblStyle w:val="Grigliatabella"/>
        <w:tblW w:w="10416" w:type="dxa"/>
        <w:tblInd w:w="250" w:type="dxa"/>
        <w:tblLayout w:type="fixed"/>
        <w:tblLook w:val="04A0"/>
      </w:tblPr>
      <w:tblGrid>
        <w:gridCol w:w="1748"/>
        <w:gridCol w:w="1371"/>
        <w:gridCol w:w="2672"/>
        <w:gridCol w:w="1745"/>
        <w:gridCol w:w="1881"/>
        <w:gridCol w:w="999"/>
      </w:tblGrid>
      <w:tr w:rsidR="00BB4647" w:rsidRPr="00EF05A2" w:rsidTr="00BB4647">
        <w:tc>
          <w:tcPr>
            <w:tcW w:w="1748" w:type="dxa"/>
          </w:tcPr>
          <w:p w:rsidR="00BB4647" w:rsidRPr="00D1525F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b/>
                <w:szCs w:val="24"/>
              </w:rPr>
            </w:pPr>
            <w:r w:rsidRPr="00D1525F">
              <w:rPr>
                <w:rFonts w:ascii="Times New Roman" w:hAnsi="Times New Roman"/>
                <w:b/>
                <w:sz w:val="14"/>
                <w:szCs w:val="14"/>
              </w:rPr>
              <w:t>SPECIFICARE IL REATO</w:t>
            </w:r>
          </w:p>
        </w:tc>
        <w:tc>
          <w:tcPr>
            <w:tcW w:w="1371" w:type="dxa"/>
          </w:tcPr>
          <w:p w:rsidR="00BB4647" w:rsidRPr="00D1525F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 w:val="12"/>
                <w:szCs w:val="12"/>
              </w:rPr>
            </w:pPr>
            <w:r w:rsidRPr="00D1525F">
              <w:rPr>
                <w:rFonts w:ascii="Times New Roman" w:hAnsi="Times New Roman"/>
                <w:b/>
                <w:sz w:val="12"/>
                <w:szCs w:val="12"/>
              </w:rPr>
              <w:t>DATA DEL PROVVEDIMENTO</w:t>
            </w:r>
          </w:p>
          <w:p w:rsidR="00BB4647" w:rsidRPr="00D1525F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2672" w:type="dxa"/>
          </w:tcPr>
          <w:p w:rsidR="00BB4647" w:rsidRPr="00D1525F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1525F">
              <w:rPr>
                <w:rFonts w:ascii="Times New Roman" w:hAnsi="Times New Roman"/>
                <w:b/>
                <w:sz w:val="14"/>
                <w:szCs w:val="14"/>
              </w:rPr>
              <w:t xml:space="preserve">DURATA PENA ACCESSORIA DELL’INTERDIZIONE DAI PUBBLICI UFFICI </w:t>
            </w:r>
          </w:p>
        </w:tc>
        <w:tc>
          <w:tcPr>
            <w:tcW w:w="1745" w:type="dxa"/>
          </w:tcPr>
          <w:p w:rsidR="00BB4647" w:rsidRPr="00D1525F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1525F">
              <w:rPr>
                <w:rFonts w:ascii="Times New Roman" w:hAnsi="Times New Roman"/>
                <w:b/>
                <w:sz w:val="14"/>
                <w:szCs w:val="14"/>
              </w:rPr>
              <w:t xml:space="preserve">EVENTUALE CONSEGUENTE CESSAZIONE RAPPORTO </w:t>
            </w:r>
            <w:proofErr w:type="spellStart"/>
            <w:r w:rsidRPr="00D1525F">
              <w:rPr>
                <w:rFonts w:ascii="Times New Roman" w:hAnsi="Times New Roman"/>
                <w:b/>
                <w:sz w:val="14"/>
                <w:szCs w:val="14"/>
              </w:rPr>
              <w:t>DI</w:t>
            </w:r>
            <w:proofErr w:type="spellEnd"/>
            <w:r w:rsidRPr="00D1525F">
              <w:rPr>
                <w:rFonts w:ascii="Times New Roman" w:hAnsi="Times New Roman"/>
                <w:b/>
                <w:sz w:val="14"/>
                <w:szCs w:val="14"/>
              </w:rPr>
              <w:t xml:space="preserve"> LAVORO DIPENDENTE O AUTONOMO</w:t>
            </w:r>
          </w:p>
          <w:p w:rsidR="00BB4647" w:rsidRPr="00D1525F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881" w:type="dxa"/>
          </w:tcPr>
          <w:p w:rsidR="00BB4647" w:rsidRPr="00D1525F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b/>
                <w:sz w:val="14"/>
                <w:szCs w:val="14"/>
              </w:rPr>
            </w:pPr>
            <w:r w:rsidRPr="00D1525F">
              <w:rPr>
                <w:rFonts w:ascii="Times New Roman" w:hAnsi="Times New Roman"/>
                <w:b/>
                <w:sz w:val="14"/>
                <w:szCs w:val="14"/>
              </w:rPr>
              <w:t xml:space="preserve">NOTE EVENTUALI (SENTENZA </w:t>
            </w:r>
            <w:proofErr w:type="spellStart"/>
            <w:r w:rsidRPr="00D1525F">
              <w:rPr>
                <w:rFonts w:ascii="Times New Roman" w:hAnsi="Times New Roman"/>
                <w:b/>
                <w:sz w:val="14"/>
                <w:szCs w:val="14"/>
              </w:rPr>
              <w:t>DI</w:t>
            </w:r>
            <w:proofErr w:type="spellEnd"/>
            <w:r w:rsidRPr="00D1525F">
              <w:rPr>
                <w:rFonts w:ascii="Times New Roman" w:hAnsi="Times New Roman"/>
                <w:b/>
                <w:sz w:val="14"/>
                <w:szCs w:val="14"/>
              </w:rPr>
              <w:t xml:space="preserve"> ESTINZIONE O RIABILITAZIONE, CONCESSIONE DELLA SOSPENSIONE CONDIZIONALE, ALTRO)</w:t>
            </w:r>
          </w:p>
        </w:tc>
        <w:tc>
          <w:tcPr>
            <w:tcW w:w="999" w:type="dxa"/>
          </w:tcPr>
          <w:p w:rsidR="00BB4647" w:rsidRPr="001B3B40" w:rsidRDefault="00BB4647" w:rsidP="00BB4647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 w:val="14"/>
                <w:szCs w:val="14"/>
              </w:rPr>
            </w:pPr>
            <w:r w:rsidRPr="001B3B40">
              <w:rPr>
                <w:rFonts w:ascii="Times New Roman" w:hAnsi="Times New Roman"/>
                <w:sz w:val="14"/>
                <w:szCs w:val="14"/>
              </w:rPr>
              <w:t>Note</w:t>
            </w:r>
          </w:p>
          <w:p w:rsidR="00BB4647" w:rsidRPr="00EF05A2" w:rsidRDefault="00BB4647" w:rsidP="00BB4647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BB4647" w:rsidTr="00BB4647">
        <w:tc>
          <w:tcPr>
            <w:tcW w:w="1748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BB4647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2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1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  <w:tr w:rsidR="00BB4647" w:rsidTr="00BB4647">
        <w:tc>
          <w:tcPr>
            <w:tcW w:w="1748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371" w:type="dxa"/>
          </w:tcPr>
          <w:p w:rsidR="00BB4647" w:rsidRDefault="00BB4647" w:rsidP="00EF05A2">
            <w:pPr>
              <w:pStyle w:val="Paragrafoelenco"/>
              <w:autoSpaceDE w:val="0"/>
              <w:autoSpaceDN w:val="0"/>
              <w:adjustRightInd w:val="0"/>
              <w:ind w:left="0" w:right="51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72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5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81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  <w:tc>
          <w:tcPr>
            <w:tcW w:w="999" w:type="dxa"/>
          </w:tcPr>
          <w:p w:rsidR="00BB4647" w:rsidRDefault="00BB4647" w:rsidP="00730144">
            <w:pPr>
              <w:pStyle w:val="Paragrafoelenco"/>
              <w:autoSpaceDE w:val="0"/>
              <w:autoSpaceDN w:val="0"/>
              <w:adjustRightInd w:val="0"/>
              <w:ind w:left="0" w:right="510"/>
              <w:rPr>
                <w:rFonts w:ascii="Times New Roman" w:hAnsi="Times New Roman"/>
                <w:szCs w:val="24"/>
              </w:rPr>
            </w:pPr>
          </w:p>
        </w:tc>
      </w:tr>
    </w:tbl>
    <w:p w:rsidR="001B3B40" w:rsidRDefault="001B3B40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1B3B40" w:rsidRDefault="001B3B40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EF05A2" w:rsidRDefault="00BB4647" w:rsidP="00D1525F">
      <w:pPr>
        <w:autoSpaceDE w:val="0"/>
        <w:autoSpaceDN w:val="0"/>
        <w:adjustRightInd w:val="0"/>
        <w:ind w:left="3390" w:right="510" w:firstLine="2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DICHIARA</w:t>
      </w:r>
      <w:r w:rsidR="00EF05A2">
        <w:rPr>
          <w:rFonts w:ascii="Times New Roman" w:hAnsi="Times New Roman"/>
          <w:szCs w:val="24"/>
        </w:rPr>
        <w:t xml:space="preserve"> ALTRESI’ </w:t>
      </w:r>
    </w:p>
    <w:p w:rsidR="00EF05A2" w:rsidRDefault="00EF05A2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1A1741" w:rsidRPr="00EF05A2" w:rsidRDefault="0033143E" w:rsidP="001A1741">
      <w:pPr>
        <w:pStyle w:val="Paragrafoelenco"/>
        <w:numPr>
          <w:ilvl w:val="0"/>
          <w:numId w:val="5"/>
        </w:num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</w:t>
      </w:r>
      <w:r w:rsidR="00EF05A2" w:rsidRPr="00EF05A2">
        <w:rPr>
          <w:rFonts w:ascii="Times New Roman" w:hAnsi="Times New Roman"/>
          <w:szCs w:val="24"/>
        </w:rPr>
        <w:t xml:space="preserve"> </w:t>
      </w:r>
      <w:r w:rsidR="001A1741" w:rsidRPr="00EF05A2">
        <w:rPr>
          <w:rFonts w:ascii="Times New Roman" w:hAnsi="Times New Roman"/>
          <w:szCs w:val="24"/>
        </w:rPr>
        <w:t>impegnarsi a</w:t>
      </w:r>
      <w:r w:rsidR="00EF05A2" w:rsidRPr="00EF05A2">
        <w:rPr>
          <w:rFonts w:ascii="Times New Roman" w:hAnsi="Times New Roman"/>
          <w:szCs w:val="24"/>
        </w:rPr>
        <w:t xml:space="preserve"> comunicare tempestivamente il sopravvenire di cause di incompatibilità di cui al </w:t>
      </w:r>
      <w:r w:rsidR="00EF05A2">
        <w:rPr>
          <w:rFonts w:ascii="Times New Roman" w:hAnsi="Times New Roman"/>
          <w:szCs w:val="24"/>
        </w:rPr>
        <w:t xml:space="preserve"> </w:t>
      </w:r>
      <w:r w:rsidR="00832AA2">
        <w:rPr>
          <w:rFonts w:ascii="Times New Roman" w:hAnsi="Times New Roman"/>
          <w:szCs w:val="24"/>
        </w:rPr>
        <w:t xml:space="preserve">  D.L</w:t>
      </w:r>
      <w:r w:rsidR="00EF05A2">
        <w:rPr>
          <w:rFonts w:ascii="Times New Roman" w:hAnsi="Times New Roman"/>
          <w:szCs w:val="24"/>
        </w:rPr>
        <w:t>gs</w:t>
      </w:r>
      <w:proofErr w:type="spellStart"/>
      <w:r w:rsidR="00EF05A2">
        <w:rPr>
          <w:rFonts w:ascii="Times New Roman" w:hAnsi="Times New Roman"/>
          <w:szCs w:val="24"/>
        </w:rPr>
        <w:t>.</w:t>
      </w:r>
      <w:r w:rsidR="00EF05A2" w:rsidRPr="00EF05A2">
        <w:rPr>
          <w:rFonts w:ascii="Times New Roman" w:hAnsi="Times New Roman"/>
          <w:szCs w:val="24"/>
        </w:rPr>
        <w:t>39</w:t>
      </w:r>
      <w:r w:rsidR="00832AA2">
        <w:rPr>
          <w:rFonts w:ascii="Times New Roman" w:hAnsi="Times New Roman"/>
          <w:szCs w:val="24"/>
        </w:rPr>
        <w:t>/</w:t>
      </w:r>
      <w:r w:rsidR="00EF05A2" w:rsidRPr="00EF05A2">
        <w:rPr>
          <w:rFonts w:ascii="Times New Roman" w:hAnsi="Times New Roman"/>
          <w:szCs w:val="24"/>
        </w:rPr>
        <w:t>20</w:t>
      </w:r>
      <w:proofErr w:type="spellEnd"/>
      <w:r w:rsidR="00EF05A2" w:rsidRPr="00EF05A2">
        <w:rPr>
          <w:rFonts w:ascii="Times New Roman" w:hAnsi="Times New Roman"/>
          <w:szCs w:val="24"/>
        </w:rPr>
        <w:t xml:space="preserve">13 e di </w:t>
      </w:r>
      <w:r w:rsidR="001A1741" w:rsidRPr="00EF05A2">
        <w:rPr>
          <w:rFonts w:ascii="Times New Roman" w:hAnsi="Times New Roman"/>
          <w:szCs w:val="24"/>
        </w:rPr>
        <w:t>rimuoverle entro il termine di 15 giorni dalla data della presente dichiarazione.</w:t>
      </w:r>
    </w:p>
    <w:p w:rsidR="00832AA2" w:rsidRDefault="00832AA2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EF05A2" w:rsidRDefault="00EF05A2" w:rsidP="001A1741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EF05A2" w:rsidRDefault="00EF05A2" w:rsidP="00832AA2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</w:p>
    <w:p w:rsidR="001A1741" w:rsidRDefault="001A1741" w:rsidP="00832AA2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Trattamento dati personali :</w:t>
      </w:r>
    </w:p>
    <w:p w:rsidR="001A1741" w:rsidRDefault="001A1741" w:rsidP="00832AA2">
      <w:pPr>
        <w:autoSpaceDE w:val="0"/>
        <w:autoSpaceDN w:val="0"/>
        <w:adjustRightInd w:val="0"/>
        <w:ind w:left="510" w:right="51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Il/La Sottoscritto/a dichiara di essere stato/a informato/a, ai sensi dell’art.13 del Decreto</w:t>
      </w:r>
      <w:r w:rsidR="00EF05A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legislativo 30 giungo 2003 n.196 circa il trattamento dei dati personali raccolti, ed in articolare, che tali dati saranno trattati, anche con strumenti informatici esclusivamente per le finalità per</w:t>
      </w:r>
      <w:r w:rsidR="00F2395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 quali la presente dichiarazione viene resa.</w:t>
      </w:r>
    </w:p>
    <w:p w:rsidR="00EF05A2" w:rsidRDefault="00EF05A2" w:rsidP="00832AA2">
      <w:pPr>
        <w:ind w:left="510" w:right="510"/>
        <w:rPr>
          <w:rFonts w:ascii="Times New Roman" w:hAnsi="Times New Roman"/>
          <w:szCs w:val="24"/>
        </w:rPr>
      </w:pPr>
    </w:p>
    <w:p w:rsidR="00EF05A2" w:rsidRDefault="00EF05A2" w:rsidP="00832AA2">
      <w:pPr>
        <w:ind w:left="510" w:right="510"/>
        <w:rPr>
          <w:rFonts w:ascii="Times New Roman" w:hAnsi="Times New Roman"/>
          <w:szCs w:val="24"/>
        </w:rPr>
      </w:pPr>
    </w:p>
    <w:p w:rsidR="00EF05A2" w:rsidRDefault="00EF05A2" w:rsidP="00EF05A2">
      <w:pPr>
        <w:ind w:left="510" w:right="510"/>
        <w:jc w:val="left"/>
        <w:rPr>
          <w:rFonts w:ascii="Times New Roman" w:hAnsi="Times New Roman"/>
          <w:szCs w:val="24"/>
        </w:rPr>
      </w:pPr>
    </w:p>
    <w:p w:rsidR="000255CC" w:rsidRDefault="00EF05A2" w:rsidP="00EF05A2">
      <w:pPr>
        <w:ind w:left="510" w:right="510"/>
        <w:jc w:val="left"/>
        <w:rPr>
          <w:szCs w:val="22"/>
        </w:rPr>
      </w:pPr>
      <w:r>
        <w:rPr>
          <w:rFonts w:ascii="Times New Roman" w:hAnsi="Times New Roman"/>
          <w:szCs w:val="24"/>
        </w:rPr>
        <w:t>Luogo e data                                                                                    I</w:t>
      </w:r>
      <w:r w:rsidR="001A1741">
        <w:rPr>
          <w:rFonts w:ascii="Times New Roman" w:hAnsi="Times New Roman"/>
          <w:szCs w:val="24"/>
        </w:rPr>
        <w:t>l dichiarante</w:t>
      </w: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BB4647" w:rsidP="000255CC">
      <w:pPr>
        <w:rPr>
          <w:szCs w:val="22"/>
        </w:rPr>
      </w:pPr>
      <w:r>
        <w:rPr>
          <w:szCs w:val="22"/>
        </w:rPr>
        <w:t>Allega copia del documento di validità.</w:t>
      </w: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Default="000255CC" w:rsidP="000255CC">
      <w:pPr>
        <w:rPr>
          <w:szCs w:val="22"/>
        </w:rPr>
      </w:pPr>
    </w:p>
    <w:p w:rsidR="000255CC" w:rsidRPr="000255CC" w:rsidRDefault="000255CC" w:rsidP="000255CC">
      <w:pPr>
        <w:rPr>
          <w:szCs w:val="22"/>
        </w:rPr>
      </w:pPr>
    </w:p>
    <w:p w:rsidR="000255CC" w:rsidRDefault="000255CC" w:rsidP="000255CC">
      <w:pPr>
        <w:rPr>
          <w:szCs w:val="22"/>
        </w:rPr>
      </w:pPr>
    </w:p>
    <w:p w:rsidR="001A1741" w:rsidRDefault="000255CC" w:rsidP="000255CC">
      <w:pPr>
        <w:tabs>
          <w:tab w:val="left" w:pos="2535"/>
        </w:tabs>
        <w:rPr>
          <w:szCs w:val="22"/>
        </w:rPr>
      </w:pPr>
      <w:r>
        <w:rPr>
          <w:szCs w:val="22"/>
        </w:rPr>
        <w:tab/>
      </w:r>
    </w:p>
    <w:p w:rsidR="000255CC" w:rsidRDefault="000255CC" w:rsidP="000255CC">
      <w:pPr>
        <w:tabs>
          <w:tab w:val="left" w:pos="2535"/>
        </w:tabs>
        <w:rPr>
          <w:szCs w:val="22"/>
        </w:rPr>
      </w:pPr>
    </w:p>
    <w:p w:rsidR="000255CC" w:rsidRDefault="000255CC" w:rsidP="000255CC">
      <w:pPr>
        <w:tabs>
          <w:tab w:val="left" w:pos="2535"/>
        </w:tabs>
        <w:rPr>
          <w:szCs w:val="22"/>
        </w:rPr>
      </w:pPr>
    </w:p>
    <w:p w:rsidR="000255CC" w:rsidRDefault="000255CC" w:rsidP="000255CC">
      <w:pPr>
        <w:tabs>
          <w:tab w:val="left" w:pos="2535"/>
        </w:tabs>
        <w:rPr>
          <w:szCs w:val="22"/>
        </w:rPr>
      </w:pPr>
    </w:p>
    <w:p w:rsidR="000255CC" w:rsidRDefault="000255CC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Nota 1: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</w:t>
      </w:r>
      <w:r w:rsidR="000255CC">
        <w:rPr>
          <w:szCs w:val="22"/>
        </w:rPr>
        <w:t>rt</w:t>
      </w:r>
      <w:r>
        <w:rPr>
          <w:szCs w:val="22"/>
        </w:rPr>
        <w:t>.</w:t>
      </w:r>
      <w:r w:rsidR="000255CC">
        <w:rPr>
          <w:szCs w:val="22"/>
        </w:rPr>
        <w:t xml:space="preserve"> 314 – Peculato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</w:t>
      </w:r>
      <w:r w:rsidR="000255CC">
        <w:rPr>
          <w:szCs w:val="22"/>
        </w:rPr>
        <w:t>rt</w:t>
      </w:r>
      <w:r>
        <w:rPr>
          <w:szCs w:val="22"/>
        </w:rPr>
        <w:t>.</w:t>
      </w:r>
      <w:r w:rsidR="000255CC">
        <w:rPr>
          <w:szCs w:val="22"/>
        </w:rPr>
        <w:t xml:space="preserve"> 316 – Peculato mediante profitto dell’errore altrui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316 bis – Malversazione a danno dello Stato</w:t>
      </w:r>
    </w:p>
    <w:p w:rsidR="00051D3D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Art. 316 </w:t>
      </w:r>
      <w:proofErr w:type="spellStart"/>
      <w:r>
        <w:rPr>
          <w:szCs w:val="22"/>
        </w:rPr>
        <w:t>Ter</w:t>
      </w:r>
      <w:proofErr w:type="spellEnd"/>
      <w:r>
        <w:rPr>
          <w:szCs w:val="22"/>
        </w:rPr>
        <w:t xml:space="preserve"> – Indebita percezione di erogazioni a danno dello Stato</w:t>
      </w:r>
    </w:p>
    <w:p w:rsidR="000255CC" w:rsidRDefault="000255CC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</w:t>
      </w:r>
      <w:r w:rsidR="00051D3D">
        <w:rPr>
          <w:szCs w:val="22"/>
        </w:rPr>
        <w:t>.</w:t>
      </w:r>
      <w:r>
        <w:rPr>
          <w:szCs w:val="22"/>
        </w:rPr>
        <w:t xml:space="preserve"> 317 – Con</w:t>
      </w:r>
      <w:r w:rsidR="00051D3D">
        <w:rPr>
          <w:szCs w:val="22"/>
        </w:rPr>
        <w:t>c</w:t>
      </w:r>
      <w:r>
        <w:rPr>
          <w:szCs w:val="22"/>
        </w:rPr>
        <w:t>ussione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318 – Corruzione per un atto d’ufficio</w:t>
      </w:r>
    </w:p>
    <w:p w:rsidR="00051D3D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Art. 319 – </w:t>
      </w:r>
      <w:proofErr w:type="spellStart"/>
      <w:r>
        <w:rPr>
          <w:szCs w:val="22"/>
        </w:rPr>
        <w:t>Corrusione</w:t>
      </w:r>
      <w:proofErr w:type="spellEnd"/>
      <w:r>
        <w:rPr>
          <w:szCs w:val="22"/>
        </w:rPr>
        <w:t xml:space="preserve"> per un atto contrario ai dover di ufficio</w:t>
      </w:r>
    </w:p>
    <w:p w:rsidR="00051D3D" w:rsidRDefault="000255CC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</w:t>
      </w:r>
      <w:r w:rsidR="00051D3D">
        <w:rPr>
          <w:szCs w:val="22"/>
        </w:rPr>
        <w:t>.</w:t>
      </w:r>
      <w:r>
        <w:rPr>
          <w:szCs w:val="22"/>
        </w:rPr>
        <w:t xml:space="preserve"> 319 </w:t>
      </w:r>
      <w:proofErr w:type="spellStart"/>
      <w:r w:rsidR="00051D3D">
        <w:rPr>
          <w:szCs w:val="22"/>
        </w:rPr>
        <w:t>ter</w:t>
      </w:r>
      <w:proofErr w:type="spellEnd"/>
      <w:r w:rsidR="00051D3D">
        <w:rPr>
          <w:szCs w:val="22"/>
        </w:rPr>
        <w:t xml:space="preserve"> – Corruzione in atti giudiziari 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Art. 320 - </w:t>
      </w:r>
      <w:r w:rsidR="000255CC">
        <w:rPr>
          <w:szCs w:val="22"/>
        </w:rPr>
        <w:t>Corruzione di persona incaricata di un pubblico servizio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322 – Istigazione alla corruzione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Art. </w:t>
      </w:r>
      <w:r w:rsidR="000255CC">
        <w:rPr>
          <w:szCs w:val="22"/>
        </w:rPr>
        <w:t>322 bis – Peculato, concussione, corruzione e ist</w:t>
      </w:r>
      <w:r>
        <w:rPr>
          <w:szCs w:val="22"/>
        </w:rPr>
        <w:t>igazione alla corruzione di mem</w:t>
      </w:r>
      <w:r w:rsidR="000255CC">
        <w:rPr>
          <w:szCs w:val="22"/>
        </w:rPr>
        <w:t>bri degli organi delle comunità europee e di funzion</w:t>
      </w:r>
      <w:r>
        <w:rPr>
          <w:szCs w:val="22"/>
        </w:rPr>
        <w:t>ar</w:t>
      </w:r>
      <w:r w:rsidR="000255CC">
        <w:rPr>
          <w:szCs w:val="22"/>
        </w:rPr>
        <w:t>i delle comunità europee e di stati esteri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323 – Abuso d’ufficio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325 – Utili</w:t>
      </w:r>
      <w:r>
        <w:rPr>
          <w:szCs w:val="22"/>
        </w:rPr>
        <w:t>z</w:t>
      </w:r>
      <w:r w:rsidR="000255CC">
        <w:rPr>
          <w:szCs w:val="22"/>
        </w:rPr>
        <w:t>zazione d</w:t>
      </w:r>
      <w:r>
        <w:rPr>
          <w:szCs w:val="22"/>
        </w:rPr>
        <w:t xml:space="preserve">i </w:t>
      </w:r>
      <w:r w:rsidR="000255CC">
        <w:rPr>
          <w:szCs w:val="22"/>
        </w:rPr>
        <w:t>invenzioni o scoperte conosciute per ragioni di ufficio</w:t>
      </w:r>
    </w:p>
    <w:p w:rsidR="000255CC" w:rsidRDefault="00051D3D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Art. </w:t>
      </w:r>
      <w:r w:rsidR="000255CC">
        <w:rPr>
          <w:szCs w:val="22"/>
        </w:rPr>
        <w:t>326 – Rivelazione ed utilizzazione di segreti di ufficio</w:t>
      </w:r>
    </w:p>
    <w:p w:rsidR="000255CC" w:rsidRDefault="004B349B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328 – Rifiuto di atti d’ufficio. Omissione.</w:t>
      </w:r>
    </w:p>
    <w:p w:rsidR="000255CC" w:rsidRDefault="004B349B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0255CC">
        <w:rPr>
          <w:szCs w:val="22"/>
        </w:rPr>
        <w:t xml:space="preserve"> </w:t>
      </w:r>
      <w:r w:rsidR="005D008A">
        <w:rPr>
          <w:szCs w:val="22"/>
        </w:rPr>
        <w:t xml:space="preserve">329 – Rifiuto </w:t>
      </w:r>
      <w:r w:rsidR="00051D3D">
        <w:rPr>
          <w:szCs w:val="22"/>
        </w:rPr>
        <w:t xml:space="preserve">o ritardo di obbedienza </w:t>
      </w:r>
      <w:r w:rsidR="005D008A">
        <w:rPr>
          <w:szCs w:val="22"/>
        </w:rPr>
        <w:t>commesso da un miliare o da un agente della forza pubblica</w:t>
      </w:r>
    </w:p>
    <w:p w:rsidR="005D008A" w:rsidRDefault="004B349B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</w:t>
      </w:r>
      <w:r w:rsidR="005D008A">
        <w:rPr>
          <w:szCs w:val="22"/>
        </w:rPr>
        <w:t xml:space="preserve"> 331 – Interruzione di un servizio pubblico o di pubblica necessità</w:t>
      </w:r>
    </w:p>
    <w:p w:rsidR="005D008A" w:rsidRDefault="005D008A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</w:t>
      </w:r>
      <w:r w:rsidR="004B349B">
        <w:rPr>
          <w:szCs w:val="22"/>
        </w:rPr>
        <w:t>.</w:t>
      </w:r>
      <w:r>
        <w:rPr>
          <w:szCs w:val="22"/>
        </w:rPr>
        <w:t>334 – Sottrazione o danneggiamento di cose sottoposte a sequest</w:t>
      </w:r>
      <w:r w:rsidR="00051D3D">
        <w:rPr>
          <w:szCs w:val="22"/>
        </w:rPr>
        <w:t>r</w:t>
      </w:r>
      <w:r w:rsidR="004B349B">
        <w:rPr>
          <w:szCs w:val="22"/>
        </w:rPr>
        <w:t>o disposto nel corso di</w:t>
      </w:r>
      <w:r>
        <w:rPr>
          <w:szCs w:val="22"/>
        </w:rPr>
        <w:t xml:space="preserve"> un </w:t>
      </w:r>
      <w:r w:rsidR="004B349B">
        <w:rPr>
          <w:szCs w:val="22"/>
        </w:rPr>
        <w:t xml:space="preserve">   </w:t>
      </w:r>
      <w:r>
        <w:rPr>
          <w:szCs w:val="22"/>
        </w:rPr>
        <w:t>procedimento penale o dall’autorità amministrativa</w:t>
      </w:r>
    </w:p>
    <w:p w:rsidR="005D008A" w:rsidRDefault="005D008A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>Art. 335 – Violazione colposa</w:t>
      </w:r>
      <w:r w:rsidR="00051D3D">
        <w:rPr>
          <w:szCs w:val="22"/>
        </w:rPr>
        <w:t xml:space="preserve"> </w:t>
      </w:r>
      <w:r>
        <w:rPr>
          <w:szCs w:val="22"/>
        </w:rPr>
        <w:t>di dover</w:t>
      </w:r>
      <w:r w:rsidR="00051D3D">
        <w:rPr>
          <w:szCs w:val="22"/>
        </w:rPr>
        <w:t>i</w:t>
      </w:r>
      <w:r>
        <w:rPr>
          <w:szCs w:val="22"/>
        </w:rPr>
        <w:t xml:space="preserve"> inerenti alla custodia di cose </w:t>
      </w:r>
      <w:r w:rsidR="00051D3D">
        <w:rPr>
          <w:szCs w:val="22"/>
        </w:rPr>
        <w:t xml:space="preserve">sottoposte </w:t>
      </w:r>
      <w:r>
        <w:rPr>
          <w:szCs w:val="22"/>
        </w:rPr>
        <w:t>a sequest</w:t>
      </w:r>
      <w:r w:rsidR="00051D3D">
        <w:rPr>
          <w:szCs w:val="22"/>
        </w:rPr>
        <w:t>r</w:t>
      </w:r>
      <w:r>
        <w:rPr>
          <w:szCs w:val="22"/>
        </w:rPr>
        <w:t>o disposto nel corso di un procedimento penale o dall’autorità amministrativa</w:t>
      </w:r>
    </w:p>
    <w:p w:rsidR="005D008A" w:rsidRDefault="005D008A" w:rsidP="004B349B">
      <w:pPr>
        <w:tabs>
          <w:tab w:val="left" w:pos="2535"/>
        </w:tabs>
        <w:rPr>
          <w:szCs w:val="22"/>
        </w:rPr>
      </w:pPr>
    </w:p>
    <w:p w:rsidR="005D008A" w:rsidRDefault="005D008A" w:rsidP="004B349B">
      <w:pPr>
        <w:tabs>
          <w:tab w:val="left" w:pos="2535"/>
        </w:tabs>
        <w:rPr>
          <w:szCs w:val="22"/>
        </w:rPr>
      </w:pPr>
    </w:p>
    <w:p w:rsidR="005D008A" w:rsidRDefault="005D008A" w:rsidP="004B349B">
      <w:pPr>
        <w:tabs>
          <w:tab w:val="left" w:pos="2535"/>
        </w:tabs>
        <w:rPr>
          <w:szCs w:val="22"/>
        </w:rPr>
      </w:pPr>
      <w:r>
        <w:rPr>
          <w:szCs w:val="22"/>
        </w:rPr>
        <w:t xml:space="preserve">Nota 2: </w:t>
      </w:r>
      <w:proofErr w:type="spellStart"/>
      <w:r>
        <w:rPr>
          <w:szCs w:val="22"/>
        </w:rPr>
        <w:t>D.Lgs.</w:t>
      </w:r>
      <w:proofErr w:type="spellEnd"/>
      <w:r>
        <w:rPr>
          <w:szCs w:val="22"/>
        </w:rPr>
        <w:t xml:space="preserve"> n. 39/2013 – art. 12 </w:t>
      </w:r>
      <w:r w:rsidRPr="004B349B">
        <w:rPr>
          <w:i/>
          <w:szCs w:val="22"/>
        </w:rPr>
        <w:t>“Incompatibilità tra incarichi dirigenziali interni ed esterni e cariche di componenti degli organi di indirizzo nelle amministrazioni statali, regionali e locali”</w:t>
      </w:r>
    </w:p>
    <w:p w:rsidR="004B349B" w:rsidRDefault="004B349B" w:rsidP="004B349B">
      <w:pPr>
        <w:tabs>
          <w:tab w:val="left" w:pos="2535"/>
        </w:tabs>
        <w:rPr>
          <w:szCs w:val="22"/>
        </w:rPr>
      </w:pPr>
    </w:p>
    <w:p w:rsidR="005D008A" w:rsidRDefault="005D008A" w:rsidP="004B349B">
      <w:pPr>
        <w:pStyle w:val="Paragrafoelenco"/>
        <w:numPr>
          <w:ilvl w:val="0"/>
          <w:numId w:val="8"/>
        </w:numPr>
        <w:tabs>
          <w:tab w:val="left" w:pos="2535"/>
        </w:tabs>
      </w:pPr>
      <w:r>
        <w:t xml:space="preserve">Gli incarichi dirigenziali, interni e esterni, nelle pubbliche amministrazioni, negli enti pubblici e negli enti di diritto privato in controllo pubblico sono incompatibili con l’assunzione e il mantenimento, nel corso dell’incarico, della carica di componente dell’organo di indirizzo nella stessa amministrazione o nello stesso ente pubblico che ha conferito l’incarico, ovvero con l’assunzione e il mantenimento, nel corso </w:t>
      </w:r>
      <w:r>
        <w:lastRenderedPageBreak/>
        <w:t>dell’incarico della carica di presidente e amministratore delegato nello stesso ente di diritto privato in controllo pubblico che ha conferito l’</w:t>
      </w:r>
      <w:r w:rsidR="00051D3D">
        <w:t>inc</w:t>
      </w:r>
      <w:r>
        <w:t>arico.</w:t>
      </w:r>
    </w:p>
    <w:p w:rsidR="005D008A" w:rsidRPr="005D008A" w:rsidRDefault="005D008A" w:rsidP="004B349B">
      <w:pPr>
        <w:pStyle w:val="Paragrafoelenco"/>
        <w:numPr>
          <w:ilvl w:val="0"/>
          <w:numId w:val="8"/>
        </w:numPr>
        <w:tabs>
          <w:tab w:val="left" w:pos="2535"/>
        </w:tabs>
      </w:pPr>
      <w:r>
        <w:t xml:space="preserve">Gli incarichi dirigenziali, interni e esterni, nelle pubbliche amministrazioni, negli enti pubblici e negli enti di diritto privato in controllo pubblico di livello nazionale, regionale e locale sono incompatibili con l’assunzione, nel corso dell’incarico, della carica di Presidente del Consiglio dei Ministri, Ministro, Vice Ministro, sottosegretario di stato e commissario straordinario del Governo di cui all’articolo 11 delle legge 23 </w:t>
      </w:r>
      <w:r w:rsidR="00051D3D">
        <w:t>.8.88 n. 400 o di parlamentare.</w:t>
      </w:r>
    </w:p>
    <w:sectPr w:rsidR="005D008A" w:rsidRPr="005D008A" w:rsidSect="00C21BEF">
      <w:headerReference w:type="default" r:id="rId8"/>
      <w:footerReference w:type="default" r:id="rId9"/>
      <w:pgSz w:w="11906" w:h="16838"/>
      <w:pgMar w:top="2552" w:right="851" w:bottom="2552" w:left="851" w:header="709" w:footer="105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D1" w:rsidRDefault="00B53ED1">
      <w:r>
        <w:separator/>
      </w:r>
    </w:p>
  </w:endnote>
  <w:endnote w:type="continuationSeparator" w:id="0">
    <w:p w:rsidR="00B53ED1" w:rsidRDefault="00B53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DC" w:rsidRDefault="003D49DC">
    <w:pPr>
      <w:pStyle w:val="Pidipagina"/>
      <w:spacing w:line="360" w:lineRule="auto"/>
      <w:ind w:left="1843"/>
      <w:rPr>
        <w:rFonts w:ascii="Arial" w:eastAsia="Times New Roman" w:hAnsi="Arial"/>
        <w:color w:val="808080"/>
        <w:spacing w:val="5"/>
        <w:sz w:val="16"/>
      </w:rPr>
    </w:pPr>
    <w:r>
      <w:rPr>
        <w:rFonts w:eastAsia="Times New Roman"/>
        <w:color w:val="808080"/>
        <w:spacing w:val="5"/>
        <w:sz w:val="22"/>
      </w:rPr>
      <w:t>Comune di Mesagne - Provincia di Brindisi</w:t>
    </w:r>
  </w:p>
  <w:p w:rsidR="003D49DC" w:rsidRDefault="003D49DC">
    <w:pPr>
      <w:pStyle w:val="Pidipagina"/>
      <w:ind w:left="1843"/>
      <w:rPr>
        <w:rFonts w:ascii="Arial" w:eastAsia="Times New Roman" w:hAnsi="Arial"/>
        <w:color w:val="808080"/>
        <w:spacing w:val="5"/>
        <w:sz w:val="16"/>
      </w:rPr>
    </w:pPr>
    <w:r>
      <w:rPr>
        <w:rFonts w:ascii="Arial" w:eastAsia="Times New Roman" w:hAnsi="Arial"/>
        <w:color w:val="808080"/>
        <w:spacing w:val="5"/>
        <w:sz w:val="16"/>
      </w:rPr>
      <w:t xml:space="preserve">Via Roma, 2 - 72023 Mesagne (BR) - tel. 0831 732111 - fax 0831 777403 </w:t>
    </w:r>
  </w:p>
  <w:p w:rsidR="003D49DC" w:rsidRDefault="003D49DC">
    <w:pPr>
      <w:pStyle w:val="Pidipagina"/>
      <w:ind w:left="1843"/>
    </w:pPr>
    <w:r>
      <w:rPr>
        <w:rFonts w:ascii="Arial" w:eastAsia="Times New Roman" w:hAnsi="Arial"/>
        <w:color w:val="808080"/>
        <w:spacing w:val="5"/>
        <w:sz w:val="16"/>
      </w:rPr>
      <w:t>www.comune.mesagne.br.it - segreteria@comune.mesagne.br.it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D1" w:rsidRDefault="00B53ED1">
      <w:r>
        <w:separator/>
      </w:r>
    </w:p>
  </w:footnote>
  <w:footnote w:type="continuationSeparator" w:id="0">
    <w:p w:rsidR="00B53ED1" w:rsidRDefault="00B53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9DC" w:rsidRDefault="002F73D9">
    <w:pPr>
      <w:pStyle w:val="Intestazione"/>
      <w:tabs>
        <w:tab w:val="clear" w:pos="8306"/>
        <w:tab w:val="right" w:pos="9498"/>
      </w:tabs>
      <w:ind w:left="-1276" w:right="-1192"/>
      <w:jc w:val="cen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left:0;text-align:left;margin-left:78.5pt;margin-top:45.75pt;width:252pt;height:36pt;z-index:251657728" filled="f" stroked="f">
          <v:textbox>
            <w:txbxContent>
              <w:p w:rsidR="003D49DC" w:rsidRDefault="003D49DC">
                <w:pPr>
                  <w:rPr>
                    <w:rFonts w:ascii="Arial" w:eastAsia="Times New Roman" w:hAnsi="Arial"/>
                    <w:color w:val="808080"/>
                    <w:sz w:val="16"/>
                  </w:rPr>
                </w:pPr>
                <w:r>
                  <w:rPr>
                    <w:rFonts w:ascii="Arial" w:eastAsia="Times New Roman" w:hAnsi="Arial"/>
                    <w:color w:val="808080"/>
                    <w:sz w:val="16"/>
                  </w:rPr>
                  <w:t xml:space="preserve">Servizio Affari Generali ed Istituzionali </w:t>
                </w:r>
              </w:p>
              <w:p w:rsidR="003D49DC" w:rsidRDefault="003D49DC">
                <w:r>
                  <w:rPr>
                    <w:rFonts w:ascii="Arial" w:eastAsia="Times New Roman" w:hAnsi="Arial"/>
                    <w:color w:val="808080"/>
                    <w:sz w:val="16"/>
                  </w:rPr>
                  <w:t xml:space="preserve">Ufficio Segreteria </w:t>
                </w:r>
              </w:p>
            </w:txbxContent>
          </v:textbox>
        </v:shape>
      </w:pict>
    </w:r>
    <w:r w:rsidR="001D50EB">
      <w:rPr>
        <w:noProof/>
      </w:rPr>
      <w:drawing>
        <wp:inline distT="0" distB="0" distL="0" distR="0">
          <wp:extent cx="6477000" cy="981075"/>
          <wp:effectExtent l="19050" t="0" r="0" b="0"/>
          <wp:docPr id="1" name="Immagine 1" descr="intestazione lett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stazione lett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30624"/>
    <w:multiLevelType w:val="hybridMultilevel"/>
    <w:tmpl w:val="A6EAEC8C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3187C43"/>
    <w:multiLevelType w:val="hybridMultilevel"/>
    <w:tmpl w:val="C1A6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7B6098"/>
    <w:multiLevelType w:val="hybridMultilevel"/>
    <w:tmpl w:val="F768E718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>
    <w:nsid w:val="4CF23369"/>
    <w:multiLevelType w:val="hybridMultilevel"/>
    <w:tmpl w:val="2580FB44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14F7DF0"/>
    <w:multiLevelType w:val="hybridMultilevel"/>
    <w:tmpl w:val="4F640D04"/>
    <w:lvl w:ilvl="0" w:tplc="04100003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5">
    <w:nsid w:val="53AE04EF"/>
    <w:multiLevelType w:val="hybridMultilevel"/>
    <w:tmpl w:val="D6CC0C22"/>
    <w:lvl w:ilvl="0" w:tplc="47365574">
      <w:numFmt w:val="bullet"/>
      <w:lvlText w:val="-"/>
      <w:lvlJc w:val="left"/>
      <w:pPr>
        <w:ind w:left="180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5C0E3C21"/>
    <w:multiLevelType w:val="hybridMultilevel"/>
    <w:tmpl w:val="AF8AC0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8C5152"/>
    <w:multiLevelType w:val="hybridMultilevel"/>
    <w:tmpl w:val="E738E1C2"/>
    <w:lvl w:ilvl="0" w:tplc="4F0CEC4C">
      <w:start w:val="3"/>
      <w:numFmt w:val="bullet"/>
      <w:lvlText w:val="-"/>
      <w:lvlJc w:val="left"/>
      <w:pPr>
        <w:ind w:left="87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8">
    <w:nsid w:val="772644B9"/>
    <w:multiLevelType w:val="hybridMultilevel"/>
    <w:tmpl w:val="C1A6941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E27FD"/>
    <w:multiLevelType w:val="hybridMultilevel"/>
    <w:tmpl w:val="8454172A"/>
    <w:lvl w:ilvl="0" w:tplc="0410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8"/>
  </w:num>
  <w:num w:numId="10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AC3BCD"/>
    <w:rsid w:val="00022210"/>
    <w:rsid w:val="000255CC"/>
    <w:rsid w:val="00051D3D"/>
    <w:rsid w:val="00060530"/>
    <w:rsid w:val="00066F92"/>
    <w:rsid w:val="0007695B"/>
    <w:rsid w:val="000846AA"/>
    <w:rsid w:val="000A3C73"/>
    <w:rsid w:val="000A54FE"/>
    <w:rsid w:val="0013025D"/>
    <w:rsid w:val="00141A03"/>
    <w:rsid w:val="001471E6"/>
    <w:rsid w:val="0016146B"/>
    <w:rsid w:val="00161BF1"/>
    <w:rsid w:val="0016276B"/>
    <w:rsid w:val="00175C0F"/>
    <w:rsid w:val="001A1741"/>
    <w:rsid w:val="001B3B40"/>
    <w:rsid w:val="001D50EB"/>
    <w:rsid w:val="001F343D"/>
    <w:rsid w:val="0020247F"/>
    <w:rsid w:val="002047B5"/>
    <w:rsid w:val="00231346"/>
    <w:rsid w:val="00243D8C"/>
    <w:rsid w:val="00251FBE"/>
    <w:rsid w:val="00261245"/>
    <w:rsid w:val="002625FC"/>
    <w:rsid w:val="00273A74"/>
    <w:rsid w:val="002802A7"/>
    <w:rsid w:val="002A20DD"/>
    <w:rsid w:val="002C400D"/>
    <w:rsid w:val="002E4130"/>
    <w:rsid w:val="002F73D9"/>
    <w:rsid w:val="003022BD"/>
    <w:rsid w:val="00314A84"/>
    <w:rsid w:val="00325319"/>
    <w:rsid w:val="0033143E"/>
    <w:rsid w:val="00331B8B"/>
    <w:rsid w:val="003411F6"/>
    <w:rsid w:val="00353D8D"/>
    <w:rsid w:val="0035679E"/>
    <w:rsid w:val="003A0CDA"/>
    <w:rsid w:val="003A7DE6"/>
    <w:rsid w:val="003C62FD"/>
    <w:rsid w:val="003D191B"/>
    <w:rsid w:val="003D49DC"/>
    <w:rsid w:val="003E3B1E"/>
    <w:rsid w:val="00443C3E"/>
    <w:rsid w:val="00451A75"/>
    <w:rsid w:val="00474EE9"/>
    <w:rsid w:val="0048540C"/>
    <w:rsid w:val="004911DF"/>
    <w:rsid w:val="004B349B"/>
    <w:rsid w:val="004C4505"/>
    <w:rsid w:val="0050459A"/>
    <w:rsid w:val="00520CAF"/>
    <w:rsid w:val="005224E2"/>
    <w:rsid w:val="0053530D"/>
    <w:rsid w:val="00536F76"/>
    <w:rsid w:val="00540B9A"/>
    <w:rsid w:val="00544AB9"/>
    <w:rsid w:val="00547D52"/>
    <w:rsid w:val="005513FA"/>
    <w:rsid w:val="00563FA5"/>
    <w:rsid w:val="00587329"/>
    <w:rsid w:val="005877D6"/>
    <w:rsid w:val="005D008A"/>
    <w:rsid w:val="005E01F8"/>
    <w:rsid w:val="005E6254"/>
    <w:rsid w:val="005F0AFD"/>
    <w:rsid w:val="005F692F"/>
    <w:rsid w:val="00601619"/>
    <w:rsid w:val="00607174"/>
    <w:rsid w:val="00625C90"/>
    <w:rsid w:val="00670DAD"/>
    <w:rsid w:val="006B4A55"/>
    <w:rsid w:val="006C4592"/>
    <w:rsid w:val="006C7BEE"/>
    <w:rsid w:val="006D6F5C"/>
    <w:rsid w:val="0071371B"/>
    <w:rsid w:val="00737051"/>
    <w:rsid w:val="00783BB1"/>
    <w:rsid w:val="00792A3E"/>
    <w:rsid w:val="007F0189"/>
    <w:rsid w:val="007F2BFC"/>
    <w:rsid w:val="00832AA2"/>
    <w:rsid w:val="008867BE"/>
    <w:rsid w:val="0089416C"/>
    <w:rsid w:val="008A5F68"/>
    <w:rsid w:val="00904CC3"/>
    <w:rsid w:val="00904D66"/>
    <w:rsid w:val="0093407B"/>
    <w:rsid w:val="00934669"/>
    <w:rsid w:val="009365F4"/>
    <w:rsid w:val="00994F09"/>
    <w:rsid w:val="009A2047"/>
    <w:rsid w:val="009C4742"/>
    <w:rsid w:val="009F7C4C"/>
    <w:rsid w:val="00A13A4D"/>
    <w:rsid w:val="00A536B0"/>
    <w:rsid w:val="00A65EA3"/>
    <w:rsid w:val="00A72F8E"/>
    <w:rsid w:val="00A84FB3"/>
    <w:rsid w:val="00AB3D8E"/>
    <w:rsid w:val="00AC3BCD"/>
    <w:rsid w:val="00AD0391"/>
    <w:rsid w:val="00B128C6"/>
    <w:rsid w:val="00B24740"/>
    <w:rsid w:val="00B35B9E"/>
    <w:rsid w:val="00B36D62"/>
    <w:rsid w:val="00B53ED1"/>
    <w:rsid w:val="00B94F47"/>
    <w:rsid w:val="00BB4647"/>
    <w:rsid w:val="00BC31CC"/>
    <w:rsid w:val="00BE2899"/>
    <w:rsid w:val="00C1289A"/>
    <w:rsid w:val="00C21081"/>
    <w:rsid w:val="00C21BEF"/>
    <w:rsid w:val="00C416AD"/>
    <w:rsid w:val="00C42CC7"/>
    <w:rsid w:val="00C55B4B"/>
    <w:rsid w:val="00C67F29"/>
    <w:rsid w:val="00C71A3B"/>
    <w:rsid w:val="00C74BF1"/>
    <w:rsid w:val="00C92992"/>
    <w:rsid w:val="00CA203B"/>
    <w:rsid w:val="00CA319A"/>
    <w:rsid w:val="00CF217A"/>
    <w:rsid w:val="00D001B2"/>
    <w:rsid w:val="00D14558"/>
    <w:rsid w:val="00D1525F"/>
    <w:rsid w:val="00D155DD"/>
    <w:rsid w:val="00D17E87"/>
    <w:rsid w:val="00D21D60"/>
    <w:rsid w:val="00D21F46"/>
    <w:rsid w:val="00D337F4"/>
    <w:rsid w:val="00D436B6"/>
    <w:rsid w:val="00D61924"/>
    <w:rsid w:val="00D87999"/>
    <w:rsid w:val="00DA06E8"/>
    <w:rsid w:val="00DA0CD7"/>
    <w:rsid w:val="00DD014A"/>
    <w:rsid w:val="00DD083A"/>
    <w:rsid w:val="00DD3039"/>
    <w:rsid w:val="00DF736A"/>
    <w:rsid w:val="00E179D7"/>
    <w:rsid w:val="00E21C22"/>
    <w:rsid w:val="00E313EA"/>
    <w:rsid w:val="00E45D1C"/>
    <w:rsid w:val="00E47879"/>
    <w:rsid w:val="00E72751"/>
    <w:rsid w:val="00E73D75"/>
    <w:rsid w:val="00E73DE6"/>
    <w:rsid w:val="00E93689"/>
    <w:rsid w:val="00EA00C4"/>
    <w:rsid w:val="00ED64EF"/>
    <w:rsid w:val="00ED7CFD"/>
    <w:rsid w:val="00EF05A2"/>
    <w:rsid w:val="00EF1344"/>
    <w:rsid w:val="00F23959"/>
    <w:rsid w:val="00F80347"/>
    <w:rsid w:val="00F92D62"/>
    <w:rsid w:val="00FA0D98"/>
    <w:rsid w:val="00FE6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06E8"/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A06E8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rsid w:val="00DA06E8"/>
    <w:pPr>
      <w:tabs>
        <w:tab w:val="center" w:pos="4153"/>
        <w:tab w:val="right" w:pos="8306"/>
      </w:tabs>
    </w:pPr>
  </w:style>
  <w:style w:type="paragraph" w:styleId="Rientrocorpodeltesto">
    <w:name w:val="Body Text Indent"/>
    <w:basedOn w:val="Normale"/>
    <w:semiHidden/>
    <w:rsid w:val="00DA06E8"/>
    <w:pPr>
      <w:ind w:left="1843"/>
    </w:pPr>
    <w:rPr>
      <w:color w:val="000000"/>
      <w:sz w:val="20"/>
    </w:rPr>
  </w:style>
  <w:style w:type="character" w:styleId="Collegamentoipertestuale">
    <w:name w:val="Hyperlink"/>
    <w:basedOn w:val="Carpredefinitoparagrafo"/>
    <w:semiHidden/>
    <w:rsid w:val="00DA06E8"/>
    <w:rPr>
      <w:color w:val="0000FF"/>
      <w:u w:val="single"/>
    </w:rPr>
  </w:style>
  <w:style w:type="paragraph" w:styleId="NormaleWeb">
    <w:name w:val="Normal (Web)"/>
    <w:basedOn w:val="Normale"/>
    <w:semiHidden/>
    <w:rsid w:val="00DA06E8"/>
    <w:pPr>
      <w:spacing w:before="100" w:beforeAutospacing="1" w:after="119"/>
    </w:pPr>
    <w:rPr>
      <w:rFonts w:ascii="Arial Unicode MS" w:eastAsia="Arial Unicode MS" w:hAnsi="Arial Unicode MS" w:cs="Arial Unicode MS"/>
      <w:szCs w:val="24"/>
    </w:rPr>
  </w:style>
  <w:style w:type="character" w:styleId="Collegamentovisitato">
    <w:name w:val="FollowedHyperlink"/>
    <w:basedOn w:val="Carpredefinitoparagrafo"/>
    <w:semiHidden/>
    <w:rsid w:val="00DA06E8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F92D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174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174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1B3B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eformattatoHTML">
    <w:name w:val="HTML Preformatted"/>
    <w:basedOn w:val="Normale"/>
    <w:link w:val="PreformattatoHTMLCarattere"/>
    <w:uiPriority w:val="99"/>
    <w:unhideWhenUsed/>
    <w:rsid w:val="00C42C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C42CC7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zia.campana\Desktop\spazz\CARTA%20INTESTATA%20SEGRETERI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5C2E4-11E7-4E4C-9BD5-719475833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SEGRETERIA.dotx</Template>
  <TotalTime>0</TotalTime>
  <Pages>8</Pages>
  <Words>2611</Words>
  <Characters>14887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Egregio Signor</vt:lpstr>
    </vt:vector>
  </TitlesOfParts>
  <Company>comune di mesagne</Company>
  <LinksUpToDate>false</LinksUpToDate>
  <CharactersWithSpaces>17464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Egregio Signor</dc:title>
  <dc:creator>patrizia.campana</dc:creator>
  <cp:lastModifiedBy>patrizia.campana</cp:lastModifiedBy>
  <cp:revision>2</cp:revision>
  <cp:lastPrinted>2017-06-26T07:17:00Z</cp:lastPrinted>
  <dcterms:created xsi:type="dcterms:W3CDTF">2017-11-09T15:40:00Z</dcterms:created>
  <dcterms:modified xsi:type="dcterms:W3CDTF">2017-11-09T15:40:00Z</dcterms:modified>
</cp:coreProperties>
</file>